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91E82" w14:textId="77777777" w:rsidR="00FB3CE3" w:rsidRDefault="00FB3CE3" w:rsidP="00120780">
      <w:pPr>
        <w:jc w:val="both"/>
      </w:pPr>
    </w:p>
    <w:p w14:paraId="7E040484" w14:textId="77777777" w:rsidR="00D8172D" w:rsidRPr="00FB3CE3" w:rsidRDefault="00FB3CE3" w:rsidP="00120780">
      <w:pPr>
        <w:jc w:val="both"/>
        <w:rPr>
          <w:b/>
        </w:rPr>
      </w:pPr>
      <w:bookmarkStart w:id="0" w:name="_GoBack"/>
      <w:r w:rsidRPr="00FB3CE3">
        <w:rPr>
          <w:b/>
        </w:rPr>
        <w:t xml:space="preserve">Tribunale Amministrativo Regionale per il Lazio, Sezione </w:t>
      </w:r>
      <w:r>
        <w:rPr>
          <w:b/>
        </w:rPr>
        <w:t>II</w:t>
      </w:r>
      <w:r w:rsidRPr="00FB3CE3">
        <w:rPr>
          <w:b/>
        </w:rPr>
        <w:t>-bis, sentenza n.</w:t>
      </w:r>
      <w:proofErr w:type="gramStart"/>
      <w:r w:rsidRPr="00FB3CE3">
        <w:rPr>
          <w:b/>
        </w:rPr>
        <w:t xml:space="preserve">  </w:t>
      </w:r>
      <w:proofErr w:type="gramEnd"/>
      <w:r w:rsidRPr="00FB3CE3">
        <w:rPr>
          <w:b/>
        </w:rPr>
        <w:t>10225 del 1 agosto 2019</w:t>
      </w:r>
    </w:p>
    <w:bookmarkEnd w:id="0"/>
    <w:p w14:paraId="7B2E2AFE" w14:textId="77777777" w:rsidR="00CC314C" w:rsidRDefault="00D8172D" w:rsidP="00120780">
      <w:pPr>
        <w:jc w:val="both"/>
      </w:pPr>
      <w:r>
        <w:t xml:space="preserve"> FATTO e DIRITTO </w:t>
      </w:r>
    </w:p>
    <w:p w14:paraId="353459F8" w14:textId="77777777" w:rsidR="00117C38" w:rsidRDefault="008C2446" w:rsidP="00120780">
      <w:pPr>
        <w:jc w:val="both"/>
      </w:pPr>
      <w:proofErr w:type="gramStart"/>
      <w:r>
        <w:t>Con determina</w:t>
      </w:r>
      <w:proofErr w:type="gramEnd"/>
      <w:r>
        <w:t xml:space="preserve"> </w:t>
      </w:r>
      <w:proofErr w:type="spellStart"/>
      <w:r>
        <w:t>n.-OMISSIS</w:t>
      </w:r>
      <w:proofErr w:type="spellEnd"/>
      <w:r>
        <w:t xml:space="preserve">- del 31 maggio 2018 il Comune di Genzano emetteva avviso pubblico per l’assunzione a tempo indeterminato di un comandante della Polizia locale. Con successivo atto </w:t>
      </w:r>
      <w:proofErr w:type="spellStart"/>
      <w:r>
        <w:t>n.-OMISSIS</w:t>
      </w:r>
      <w:proofErr w:type="spellEnd"/>
      <w:r>
        <w:t xml:space="preserve">- del 17 ottobre 2018 l’Amministrazione approvava i verbali della relativa procedura e la graduatoria finale della selezione, nella quale </w:t>
      </w:r>
      <w:proofErr w:type="gramStart"/>
      <w:r>
        <w:t>risultava</w:t>
      </w:r>
      <w:proofErr w:type="gramEnd"/>
      <w:r>
        <w:t xml:space="preserve"> collocata al primo posto la Sig.ra -OMISSIS- -OMISSIS-. Con provvedimento-OMISSIS-tuttavia l’Ente locale dichiarava decaduta la Sig.ra -OMISSIS- dalla predetta graduatoria, per difetto del requisito di ammissione </w:t>
      </w:r>
      <w:proofErr w:type="gramStart"/>
      <w:r>
        <w:t>relativo all’</w:t>
      </w:r>
      <w:proofErr w:type="gramEnd"/>
      <w:r>
        <w:t>assenza di procedimenti penali in corso che impediscono il mantenimento o la costituzione del rapporto di impiego presso l’Amministrazione pubblica, riapprovando senza il suo nominativo la graduatoria medesima. L’interessata impugnava quest’ultima determina, censurandola per violazione degli artt.</w:t>
      </w:r>
      <w:proofErr w:type="gramStart"/>
      <w:r>
        <w:t>3</w:t>
      </w:r>
      <w:proofErr w:type="gramEnd"/>
      <w:r>
        <w:t xml:space="preserve">, 21 </w:t>
      </w:r>
      <w:proofErr w:type="spellStart"/>
      <w:r>
        <w:t>octies</w:t>
      </w:r>
      <w:proofErr w:type="spellEnd"/>
      <w:r>
        <w:t xml:space="preserve"> della Legge n.241 del 1990, della </w:t>
      </w:r>
      <w:proofErr w:type="spellStart"/>
      <w:r>
        <w:t>lex</w:t>
      </w:r>
      <w:proofErr w:type="spellEnd"/>
      <w:r>
        <w:t xml:space="preserve"> </w:t>
      </w:r>
      <w:proofErr w:type="spellStart"/>
      <w:r>
        <w:t>specialis</w:t>
      </w:r>
      <w:proofErr w:type="spellEnd"/>
      <w:r>
        <w:t xml:space="preserve"> (atti </w:t>
      </w:r>
      <w:proofErr w:type="spellStart"/>
      <w:r>
        <w:t>nn</w:t>
      </w:r>
      <w:proofErr w:type="spellEnd"/>
      <w:r>
        <w:t xml:space="preserve">.-OMISSIS-, 340 del 2018) nonché per eccesso di potere sotto il profilo del difetto dei presupposti, della carenza di motivazione e dell’arbitrarietà, unitamente al previo Avviso pubblico, laddove interpretato in conformità alla suddetta determina. </w:t>
      </w:r>
      <w:r w:rsidR="00D8172D">
        <w:t xml:space="preserve">La ricorrente in particolare ha fatto presente che, al momento di presentazione della domanda di partecipazione alla procedura, era in servizio presso varie Amministrazioni comunali e non vi erano procedimenti penali in corso a suo carico, come </w:t>
      </w:r>
      <w:proofErr w:type="gramStart"/>
      <w:r w:rsidR="00D8172D">
        <w:t>risultava</w:t>
      </w:r>
      <w:proofErr w:type="gramEnd"/>
      <w:r w:rsidR="00D8172D">
        <w:t xml:space="preserve"> dal relativo certificato</w:t>
      </w:r>
      <w:r>
        <w:t xml:space="preserve"> </w:t>
      </w:r>
      <w:r w:rsidR="00D8172D">
        <w:t xml:space="preserve">che l’atto impugnato era corredato da motivazione carente, non operando una </w:t>
      </w:r>
      <w:proofErr w:type="spellStart"/>
      <w:r w:rsidR="00D8172D">
        <w:t>contemperazione</w:t>
      </w:r>
      <w:proofErr w:type="spellEnd"/>
      <w:r w:rsidR="00D8172D">
        <w:t xml:space="preserve"> dei contrapposti interessi, pubblico e privato, e contraddittoria, stante le risultanze del certificato dei carichi pendenti; che per i procedimenti penali relativi ai reati di omissione di atti d’ufficio e di falso ideologico, al momento di presentazione della domanda di partecipazione alla selezione, non si era svolta nemmeno l’udienza preliminare; che solo per il reato di falso ideologico poteva essere condannata ad una pena, del tutto futura ed eventuale, con sanzione accessoria dell’interdizione perpetua dai pubblici uffici, tale dunque da impedire la costituzione o la prosecuzione di un rapporto di pubblico impiego; che il provvedimento contestato era dunque da attribuire ad un autonoma e arbitraria valutazione del Comune, priva dei presupposti di legge. L’Amministrazione si costituiva in giudizio per la reiezione del gravame, deducendo con </w:t>
      </w:r>
      <w:proofErr w:type="gramStart"/>
      <w:r w:rsidR="00D8172D">
        <w:t>apposita</w:t>
      </w:r>
      <w:proofErr w:type="gramEnd"/>
      <w:r w:rsidR="00D8172D">
        <w:t xml:space="preserve"> memoria in rito l’irricevibilità per tardività dell’impugnativa dell’Avviso pubblico e nel merito l’infondatezza complessiva del ricorso. </w:t>
      </w:r>
    </w:p>
    <w:p w14:paraId="346C5723" w14:textId="77777777" w:rsidR="00117C38" w:rsidRDefault="00D8172D" w:rsidP="00120780">
      <w:pPr>
        <w:jc w:val="both"/>
      </w:pPr>
      <w:r>
        <w:t>Nella camera di consiglio del 29 aprile 2019, fissata per l’esame dell’</w:t>
      </w:r>
      <w:proofErr w:type="gramStart"/>
      <w:r>
        <w:t>istanza</w:t>
      </w:r>
      <w:proofErr w:type="gramEnd"/>
      <w:r>
        <w:t xml:space="preserve"> cautelare, questo Tribunale, accertata la completezza del contraddittorio e dell’istruttoria, ricorrendone i presupposti ex art.60 </w:t>
      </w:r>
      <w:proofErr w:type="spellStart"/>
      <w:r>
        <w:t>c.p.a</w:t>
      </w:r>
      <w:proofErr w:type="spellEnd"/>
      <w:r>
        <w:t xml:space="preserve">., sentite sul punto le parti costituite, ha trattenuto la causa per la decisione nel merito. Il Collegio tralascia per difetto di rilevanza l’esame dell’eccezione </w:t>
      </w:r>
      <w:proofErr w:type="gramStart"/>
      <w:r>
        <w:t>di</w:t>
      </w:r>
      <w:proofErr w:type="gramEnd"/>
      <w:r>
        <w:t xml:space="preserve"> rito sollevata dall’Amministrazione, stante l’infondatezza nel merito del ricorso, che va dunque respinto, per le ragioni di seguito esposte. Invero è necessario evidenziare al riguardo che nell’Avviso pubblico di selezione era annoverato, tra i requisiti di ammissione, a pena di esclusione, l’assenza di procedimenti penali in corso, ostativi al rapporto di pubblico impiego </w:t>
      </w:r>
      <w:proofErr w:type="gramStart"/>
      <w:r>
        <w:t>(</w:t>
      </w:r>
      <w:proofErr w:type="gramEnd"/>
      <w:r>
        <w:t>cfr. doc.</w:t>
      </w:r>
      <w:r w:rsidR="00117C38">
        <w:t xml:space="preserve"> </w:t>
      </w:r>
      <w:r>
        <w:t>5 atti Comune</w:t>
      </w:r>
      <w:proofErr w:type="gramStart"/>
      <w:r>
        <w:t>)</w:t>
      </w:r>
      <w:proofErr w:type="gramEnd"/>
      <w:r>
        <w:t xml:space="preserve">; </w:t>
      </w:r>
    </w:p>
    <w:p w14:paraId="3B579D9A" w14:textId="77777777" w:rsidR="00117C38" w:rsidRDefault="00D8172D" w:rsidP="00120780">
      <w:pPr>
        <w:jc w:val="both"/>
      </w:pPr>
      <w:proofErr w:type="gramStart"/>
      <w:r>
        <w:t>che</w:t>
      </w:r>
      <w:proofErr w:type="gramEnd"/>
      <w:r>
        <w:t xml:space="preserve"> i termini di presentazione della domanda di partecipazione scadevano il 23 luglio 2018 e che la stessa veniva in effetti inoltrata il 28 giugno 2018 (cfr. docc.5, 6 atti del Comune); </w:t>
      </w:r>
    </w:p>
    <w:p w14:paraId="2B45E627" w14:textId="77777777" w:rsidR="00117C38" w:rsidRDefault="00D8172D" w:rsidP="00120780">
      <w:pPr>
        <w:jc w:val="both"/>
      </w:pPr>
      <w:proofErr w:type="gramStart"/>
      <w:r>
        <w:t>che</w:t>
      </w:r>
      <w:proofErr w:type="gramEnd"/>
      <w:r>
        <w:t xml:space="preserve"> con riferimento all’interessata sussistono n.</w:t>
      </w:r>
      <w:r w:rsidR="00117C38">
        <w:t xml:space="preserve"> </w:t>
      </w:r>
      <w:r>
        <w:t xml:space="preserve">2 avvisi di conclusione delle indagini preliminari del 13 marzo 2017 e del 1° giugno 2018, emessi dalla Procura della Repubblica presso il Tribunale di Nocera Inferiore, l’uno per falsità ideologia e falsità materiale commessa da pubblico ufficiale in atti pubblici, l’altro per omissione di atti d’ufficio (cfr. </w:t>
      </w:r>
      <w:proofErr w:type="spellStart"/>
      <w:r>
        <w:t>docc</w:t>
      </w:r>
      <w:proofErr w:type="spellEnd"/>
      <w:r>
        <w:t>.</w:t>
      </w:r>
      <w:r w:rsidR="00117C38">
        <w:t xml:space="preserve"> </w:t>
      </w:r>
      <w:r>
        <w:t xml:space="preserve">12, </w:t>
      </w:r>
      <w:proofErr w:type="gramStart"/>
      <w:r>
        <w:t>13</w:t>
      </w:r>
      <w:proofErr w:type="gramEnd"/>
      <w:r>
        <w:t xml:space="preserve"> atti Comune); </w:t>
      </w:r>
    </w:p>
    <w:p w14:paraId="339B2B67" w14:textId="77777777" w:rsidR="00117C38" w:rsidRDefault="00D8172D" w:rsidP="00120780">
      <w:pPr>
        <w:jc w:val="both"/>
      </w:pPr>
      <w:proofErr w:type="gramStart"/>
      <w:r>
        <w:lastRenderedPageBreak/>
        <w:t>che</w:t>
      </w:r>
      <w:proofErr w:type="gramEnd"/>
      <w:r>
        <w:t xml:space="preserve"> dunque, all’atto di presentazione dell’istanza di partecipazione, difettava uno dei requisiti richiesti a pena di esclusione;</w:t>
      </w:r>
    </w:p>
    <w:p w14:paraId="62DCE1F6" w14:textId="77777777" w:rsidR="00117C38" w:rsidRDefault="00D8172D" w:rsidP="00120780">
      <w:pPr>
        <w:jc w:val="both"/>
      </w:pPr>
      <w:proofErr w:type="gramStart"/>
      <w:r>
        <w:t>che</w:t>
      </w:r>
      <w:proofErr w:type="gramEnd"/>
      <w:r>
        <w:t xml:space="preserve"> pertanto il Soggetto pubblico ha provveduto a dichiarare decaduta la ricorrente dalla graduatoria finale.</w:t>
      </w:r>
    </w:p>
    <w:p w14:paraId="4ED58883" w14:textId="77777777" w:rsidR="00117C38" w:rsidRDefault="00D8172D" w:rsidP="00120780">
      <w:pPr>
        <w:jc w:val="both"/>
      </w:pPr>
      <w:r>
        <w:t xml:space="preserve"> Va inoltre rilevato che l’avviso all’indagato di conclusione delle indagini preliminari, emesso ex art.415 bis </w:t>
      </w:r>
      <w:proofErr w:type="gramStart"/>
      <w:r>
        <w:t>c.p.p.</w:t>
      </w:r>
      <w:proofErr w:type="gramEnd"/>
      <w:r>
        <w:t xml:space="preserve"> è da farsi rientrare appieno nella fase del procedimento penale antecedente il processo (cfr., ex </w:t>
      </w:r>
      <w:proofErr w:type="spellStart"/>
      <w:r>
        <w:t>multis</w:t>
      </w:r>
      <w:proofErr w:type="spellEnd"/>
      <w:r>
        <w:t xml:space="preserve">, Corte </w:t>
      </w:r>
      <w:proofErr w:type="spellStart"/>
      <w:r>
        <w:t>Cass</w:t>
      </w:r>
      <w:proofErr w:type="spellEnd"/>
      <w:r>
        <w:t xml:space="preserve">. penale, V, n.7292 del 2014); </w:t>
      </w:r>
    </w:p>
    <w:p w14:paraId="70E2E3E0" w14:textId="77777777" w:rsidR="00117C38" w:rsidRDefault="00D8172D" w:rsidP="00120780">
      <w:pPr>
        <w:jc w:val="both"/>
      </w:pPr>
      <w:proofErr w:type="gramStart"/>
      <w:r>
        <w:t>che</w:t>
      </w:r>
      <w:proofErr w:type="gramEnd"/>
      <w:r>
        <w:t xml:space="preserve"> la scelta poi dell’Amministrazione di inserire nell’Avviso pubblico di selezione, tra i requisiti di ammissione alla stessa a pena di esclusione, l’assenza di procedimenti penali in corso ostativi al rapporto di pubblico impiego, è connotata da profili di discrezionalità mista, amministrativa e tecnica, sindacabili e dunque censurabili solo in ipotesi di evidenti e macroscopici vizi di illogicità, incongruenza, contraddittorietà, irragionevolezza, che nel caso di specie difettano (cfr. sul punto </w:t>
      </w:r>
      <w:proofErr w:type="spellStart"/>
      <w:r>
        <w:t>Cons</w:t>
      </w:r>
      <w:proofErr w:type="spellEnd"/>
      <w:r>
        <w:t xml:space="preserve">. Stato, V, n.3542 del 2016); </w:t>
      </w:r>
    </w:p>
    <w:p w14:paraId="4B4D03DB" w14:textId="77777777" w:rsidR="00FB3CE3" w:rsidRDefault="00D8172D" w:rsidP="00120780">
      <w:pPr>
        <w:jc w:val="both"/>
      </w:pPr>
      <w:proofErr w:type="gramStart"/>
      <w:r>
        <w:t>che</w:t>
      </w:r>
      <w:proofErr w:type="gramEnd"/>
      <w:r>
        <w:t xml:space="preserve"> in particolare il Comune, nel rispetto del principio di buon andamento dell’Amministrazione pubblica di matrice costituzionale, intende in modo all’evidenza non irragionevole rispondere ad un’esigenza di “difesa avanzata” della stessa, tenuto conto dei rilevanti interessi pubblici in gioco, in relazione all’incarico da ricoprire di Comandante della Polizia locale (cfr. del pari </w:t>
      </w:r>
      <w:proofErr w:type="spellStart"/>
      <w:r>
        <w:t>Cons</w:t>
      </w:r>
      <w:proofErr w:type="spellEnd"/>
      <w:r>
        <w:t xml:space="preserve">. Stato, V, n.3542 del 2016); </w:t>
      </w:r>
    </w:p>
    <w:p w14:paraId="6499CF95" w14:textId="77777777" w:rsidR="00FB3CE3" w:rsidRDefault="00D8172D" w:rsidP="00120780">
      <w:pPr>
        <w:jc w:val="both"/>
      </w:pPr>
      <w:proofErr w:type="gramStart"/>
      <w:r>
        <w:t>che</w:t>
      </w:r>
      <w:proofErr w:type="gramEnd"/>
      <w:r>
        <w:t xml:space="preserve"> nel caso di specie trattasi per giunta di reati di falso ideologico e materiale e di omissione di atto d’ufficio, seppure ancora da accertare, intimamente connessi con l’incarico da ricoprire (cfr. ancora </w:t>
      </w:r>
      <w:proofErr w:type="spellStart"/>
      <w:r>
        <w:t>Cons</w:t>
      </w:r>
      <w:proofErr w:type="spellEnd"/>
      <w:r>
        <w:t xml:space="preserve">. Stato, V, n.3542 del 2016). Giova ancora segnalare che non rileva l’eventuale </w:t>
      </w:r>
      <w:proofErr w:type="gramStart"/>
      <w:r>
        <w:t>pregresso</w:t>
      </w:r>
      <w:proofErr w:type="gramEnd"/>
      <w:r>
        <w:t xml:space="preserve"> rapporto intercorso con altre Amministrazioni, trattandosi nel caso di specie di nuova assunzione presso il Comune di Genzano; </w:t>
      </w:r>
    </w:p>
    <w:p w14:paraId="7BBD7DF6" w14:textId="77777777" w:rsidR="00FB3CE3" w:rsidRDefault="00D8172D" w:rsidP="00120780">
      <w:pPr>
        <w:jc w:val="both"/>
      </w:pPr>
      <w:proofErr w:type="gramStart"/>
      <w:r>
        <w:t>che</w:t>
      </w:r>
      <w:proofErr w:type="gramEnd"/>
      <w:r>
        <w:t xml:space="preserve"> nulla poteva risultare dal certificato dei carichi pendenti in relazione alla ricorrente, atteso che lo stesso riguarda gli imputati, qualifica che si assume solo dopo la chiusura della fase delle indagini preliminari; </w:t>
      </w:r>
    </w:p>
    <w:p w14:paraId="2F9649B8" w14:textId="77777777" w:rsidR="00FB3CE3" w:rsidRDefault="00D8172D" w:rsidP="00120780">
      <w:pPr>
        <w:jc w:val="both"/>
      </w:pPr>
      <w:proofErr w:type="gramStart"/>
      <w:r>
        <w:t>che</w:t>
      </w:r>
      <w:proofErr w:type="gramEnd"/>
      <w:r>
        <w:t xml:space="preserve"> l’atto impugnato appare ad una piana lettura corredato da congrua e adeguata motivazione, in fatto e in diritto, anche con riferimento all’interesse pubblico preminente, sotteso alla sua emissione (cfr. doc.</w:t>
      </w:r>
      <w:r w:rsidR="00FB3CE3">
        <w:t xml:space="preserve"> </w:t>
      </w:r>
      <w:r>
        <w:t>14 atti Comune</w:t>
      </w:r>
      <w:proofErr w:type="gramStart"/>
      <w:r>
        <w:t>)</w:t>
      </w:r>
      <w:proofErr w:type="gramEnd"/>
      <w:r>
        <w:t xml:space="preserve">; </w:t>
      </w:r>
    </w:p>
    <w:p w14:paraId="3396DB5B" w14:textId="77777777" w:rsidR="00FB3CE3" w:rsidRDefault="00D8172D" w:rsidP="00120780">
      <w:pPr>
        <w:jc w:val="both"/>
      </w:pPr>
      <w:proofErr w:type="gramStart"/>
      <w:r>
        <w:t>che</w:t>
      </w:r>
      <w:proofErr w:type="gramEnd"/>
      <w:r>
        <w:t xml:space="preserve">, per tutto quanto dianzi esposto, nessun rilievo può assumere, ai fini de </w:t>
      </w:r>
      <w:proofErr w:type="spellStart"/>
      <w:r>
        <w:t>quibus</w:t>
      </w:r>
      <w:proofErr w:type="spellEnd"/>
      <w:r>
        <w:t>, l’esito dei procedimenti penali in questione.</w:t>
      </w:r>
    </w:p>
    <w:p w14:paraId="3D69FEC9" w14:textId="77777777" w:rsidR="00117C38" w:rsidRDefault="00D8172D" w:rsidP="00120780">
      <w:pPr>
        <w:jc w:val="both"/>
      </w:pPr>
      <w:r>
        <w:t xml:space="preserve">Ne consegue che gli atti impugnati </w:t>
      </w:r>
      <w:proofErr w:type="gramStart"/>
      <w:r>
        <w:t>risultano</w:t>
      </w:r>
      <w:proofErr w:type="gramEnd"/>
      <w:r>
        <w:t xml:space="preserve"> esenti dai vizi dedotti e che pertanto l’Amministrazione ha correttamente emesso il provvedimento di decadenza sulla base del presupposto Avviso di selezione. Le spese di giudizio, liquidate in dispositivo, seguono la soccombenza. </w:t>
      </w:r>
    </w:p>
    <w:p w14:paraId="26603EDC" w14:textId="77777777" w:rsidR="00117C38" w:rsidRDefault="00D8172D" w:rsidP="00120780">
      <w:pPr>
        <w:jc w:val="both"/>
      </w:pPr>
      <w:r>
        <w:t xml:space="preserve">P.Q.M. </w:t>
      </w:r>
    </w:p>
    <w:p w14:paraId="55584F98" w14:textId="77777777" w:rsidR="00FB3CE3" w:rsidRDefault="00D8172D" w:rsidP="00120780">
      <w:pPr>
        <w:jc w:val="both"/>
      </w:pPr>
      <w:r>
        <w:t xml:space="preserve">Definitivamente pronunciando, respinge il ricorso n.4194/2019 indicato in epigrafe. </w:t>
      </w:r>
    </w:p>
    <w:p w14:paraId="37F2539C" w14:textId="77777777" w:rsidR="00FB3CE3" w:rsidRDefault="00D8172D" w:rsidP="00120780">
      <w:pPr>
        <w:jc w:val="both"/>
      </w:pPr>
      <w:r>
        <w:t xml:space="preserve">Condanna la parte ricorrente al pagamento in favore dell’Amministrazione resistente delle spese </w:t>
      </w:r>
      <w:proofErr w:type="gramStart"/>
      <w:r>
        <w:t>di</w:t>
      </w:r>
      <w:proofErr w:type="gramEnd"/>
      <w:r>
        <w:t xml:space="preserve"> giudizio, che liquida in € 2.000,00 (Duemila/00) oltre ad accessori di legge.</w:t>
      </w:r>
    </w:p>
    <w:p w14:paraId="667E55E5" w14:textId="77777777" w:rsidR="00FB3CE3" w:rsidRDefault="00D8172D" w:rsidP="00120780">
      <w:pPr>
        <w:jc w:val="both"/>
      </w:pPr>
      <w:r>
        <w:t xml:space="preserve"> Ordina che la presente sentenza sia eseguita dall'Autorità amministrativa. </w:t>
      </w:r>
    </w:p>
    <w:p w14:paraId="17B2244F" w14:textId="77777777" w:rsidR="00D8172D" w:rsidRDefault="00D8172D" w:rsidP="00120780">
      <w:pPr>
        <w:jc w:val="both"/>
      </w:pPr>
      <w:r>
        <w:t xml:space="preserve">Vista la richiesta dell'interessata e ritenuto che sussistano i presupposti di cui all'art. 52, comma </w:t>
      </w:r>
      <w:proofErr w:type="gramStart"/>
      <w:r>
        <w:t>1</w:t>
      </w:r>
      <w:proofErr w:type="gramEnd"/>
      <w:r>
        <w:t xml:space="preserve">, del </w:t>
      </w:r>
      <w:proofErr w:type="spellStart"/>
      <w:r>
        <w:t>D.Lgs.</w:t>
      </w:r>
      <w:proofErr w:type="spellEnd"/>
      <w:r>
        <w:t xml:space="preserve"> n.196 del 2003, a tutela dei diritti o della dignità della medesima, manda alla Segreteria di procedere all'oscuramento delle generalità nonché di qualsiasi altro dato idoneo ad identificare la parte. </w:t>
      </w:r>
    </w:p>
    <w:sectPr w:rsidR="00D817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B9"/>
    <w:rsid w:val="00117C38"/>
    <w:rsid w:val="00120780"/>
    <w:rsid w:val="00363268"/>
    <w:rsid w:val="006378B9"/>
    <w:rsid w:val="007C34EE"/>
    <w:rsid w:val="008C2446"/>
    <w:rsid w:val="009120D8"/>
    <w:rsid w:val="00BA4D74"/>
    <w:rsid w:val="00CC314C"/>
    <w:rsid w:val="00D8172D"/>
    <w:rsid w:val="00E015E0"/>
    <w:rsid w:val="00FB3CE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97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768261">
      <w:bodyDiv w:val="1"/>
      <w:marLeft w:val="0"/>
      <w:marRight w:val="0"/>
      <w:marTop w:val="0"/>
      <w:marBottom w:val="0"/>
      <w:divBdr>
        <w:top w:val="none" w:sz="0" w:space="0" w:color="auto"/>
        <w:left w:val="none" w:sz="0" w:space="0" w:color="auto"/>
        <w:bottom w:val="none" w:sz="0" w:space="0" w:color="auto"/>
        <w:right w:val="none" w:sz="0" w:space="0" w:color="auto"/>
      </w:divBdr>
      <w:divsChild>
        <w:div w:id="82400650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1116</Words>
  <Characters>6365</Characters>
  <Application>Microsoft Macintosh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mimmo</dc:creator>
  <cp:lastModifiedBy>Comandante Capuano</cp:lastModifiedBy>
  <cp:revision>7</cp:revision>
  <dcterms:created xsi:type="dcterms:W3CDTF">2019-08-31T15:57:00Z</dcterms:created>
  <dcterms:modified xsi:type="dcterms:W3CDTF">2019-12-15T19:18:00Z</dcterms:modified>
</cp:coreProperties>
</file>