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D62" w:rsidRPr="00F0615C" w:rsidRDefault="006D2D62" w:rsidP="00F0615C">
      <w:pPr>
        <w:jc w:val="center"/>
        <w:rPr>
          <w:b/>
          <w:sz w:val="28"/>
          <w:szCs w:val="28"/>
        </w:rPr>
      </w:pPr>
      <w:bookmarkStart w:id="0" w:name="_GoBack"/>
      <w:bookmarkEnd w:id="0"/>
      <w:r w:rsidRPr="00F0615C">
        <w:rPr>
          <w:b/>
          <w:sz w:val="28"/>
          <w:szCs w:val="28"/>
        </w:rPr>
        <w:t>Omessa vigilanza nella conduzione del gregge</w:t>
      </w:r>
    </w:p>
    <w:p w:rsidR="006D2D62" w:rsidRDefault="00F0615C" w:rsidP="000C1DFD">
      <w:pPr>
        <w:jc w:val="both"/>
      </w:pPr>
      <w:r>
        <w:t xml:space="preserve">I giudici della quarta sezione Penale della Corte di Cassazione con la sentenza n. </w:t>
      </w:r>
      <w:r>
        <w:t xml:space="preserve"> 25826</w:t>
      </w:r>
      <w:r>
        <w:t xml:space="preserve"> del 12 giugno 2019 hanno affermato che il</w:t>
      </w:r>
      <w:r w:rsidR="006D2D62">
        <w:t xml:space="preserve"> pastore risponde di omicidio stradale per omessa vigilanza nella conduzione del gregge.</w:t>
      </w:r>
    </w:p>
    <w:p w:rsidR="00F0615C" w:rsidRDefault="00F0615C" w:rsidP="000C1DFD">
      <w:pPr>
        <w:jc w:val="both"/>
      </w:pPr>
      <w:r>
        <w:t>LA VICENDA</w:t>
      </w:r>
    </w:p>
    <w:p w:rsidR="00F0615C" w:rsidRDefault="00F0615C" w:rsidP="000C1DFD">
      <w:pPr>
        <w:jc w:val="both"/>
      </w:pPr>
      <w:r>
        <w:t>L</w:t>
      </w:r>
      <w:r>
        <w:t xml:space="preserve">a Corte </w:t>
      </w:r>
      <w:r>
        <w:t xml:space="preserve">territoriale </w:t>
      </w:r>
      <w:r>
        <w:t xml:space="preserve">di Lecce, </w:t>
      </w:r>
      <w:r>
        <w:t xml:space="preserve">riformando </w:t>
      </w:r>
      <w:r>
        <w:t xml:space="preserve">la sentenza del Tribunale di Brindisi, </w:t>
      </w:r>
      <w:r>
        <w:t xml:space="preserve">riduceva </w:t>
      </w:r>
      <w:r>
        <w:t>la pena inflitta a</w:t>
      </w:r>
      <w:r>
        <w:t xml:space="preserve">d un pastore </w:t>
      </w:r>
      <w:r>
        <w:t xml:space="preserve"> </w:t>
      </w:r>
      <w:r>
        <w:t>a</w:t>
      </w:r>
      <w:r>
        <w:t xml:space="preserve">d anni uno di reclusione, condannandolo in favore delle parti civili al pagamento delle spese del grado. Il </w:t>
      </w:r>
      <w:r>
        <w:t>pastore e</w:t>
      </w:r>
      <w:r>
        <w:t xml:space="preserve">ra chiamato a rispondere del reato di cui all'art. 589, commi 1 e 2, cod. </w:t>
      </w:r>
      <w:proofErr w:type="spellStart"/>
      <w:r>
        <w:t>pen</w:t>
      </w:r>
      <w:proofErr w:type="spellEnd"/>
      <w:r>
        <w:t xml:space="preserve">. per avere, per colpa generica e per inosservanza di norme che disciplinano la circolazione stradale, cagionato la morte di </w:t>
      </w:r>
      <w:r>
        <w:t>un motociclista</w:t>
      </w:r>
      <w:r>
        <w:t>. Gli si contesta, in particolare, di avere consentito al proprio gregge di ovini l'uscita dal tratturo di sua proprietà e l'attraversamento della strada provinciale, in prossimità di una curva a sinistra, senza adottare alcuna precauzione e senza accertarsi che in qual frangente non passasse alcun veicolo</w:t>
      </w:r>
      <w:r>
        <w:t xml:space="preserve">. </w:t>
      </w:r>
      <w:r>
        <w:t xml:space="preserve">Avverso la sentenza l'imputato interpone ricorso </w:t>
      </w:r>
      <w:r w:rsidR="001B73FC">
        <w:t xml:space="preserve">per cassazione </w:t>
      </w:r>
      <w:r>
        <w:t xml:space="preserve">sollevando due motivi. </w:t>
      </w:r>
    </w:p>
    <w:p w:rsidR="001B73FC" w:rsidRDefault="001B73FC" w:rsidP="000C1DFD">
      <w:pPr>
        <w:jc w:val="both"/>
      </w:pPr>
      <w:r>
        <w:t>LA DECISIONE</w:t>
      </w:r>
    </w:p>
    <w:p w:rsidR="000A3F5E" w:rsidRDefault="000A3F5E" w:rsidP="000C1DFD">
      <w:pPr>
        <w:jc w:val="both"/>
      </w:pPr>
      <w:r>
        <w:t xml:space="preserve">Gli Ermellini ritengono inammissibile il ricorso in quanto è giustificato </w:t>
      </w:r>
      <w:r w:rsidR="001B73FC">
        <w:t>unicamente il comportamento del conducente di animali che si tenga sulla destra della carreggiata, secondo il disposto de</w:t>
      </w:r>
      <w:r w:rsidR="001B73FC">
        <w:t>l  codice della strada</w:t>
      </w:r>
      <w:r w:rsidR="001B73FC">
        <w:t>, e alla sinistra della bestia portata a cavezza, perché solo una tale posizione consente di prevenire efficacemente gli spostamenti verso il centro della strada.</w:t>
      </w:r>
      <w:r w:rsidR="001B73FC">
        <w:t xml:space="preserve"> </w:t>
      </w:r>
      <w:r w:rsidR="001B73FC">
        <w:t>Trattasi di condotte imposte dal principio informatore della circolazione, sancito dal</w:t>
      </w:r>
      <w:r w:rsidR="001B73FC">
        <w:t xml:space="preserve"> codice della strada </w:t>
      </w:r>
      <w:r w:rsidR="001B73FC">
        <w:t>a mente del quale gli utenti della strada devono comportarsi in modo da non costituire pericolo o intralcio per la circolazione ed in modo che sia in ogni caso salvaguardata la sicurezza stradale.</w:t>
      </w:r>
      <w:r>
        <w:t xml:space="preserve"> Ergo va co</w:t>
      </w:r>
      <w:r>
        <w:t>nsidera</w:t>
      </w:r>
      <w:r>
        <w:t>to</w:t>
      </w:r>
      <w:r>
        <w:t xml:space="preserve"> irrilevante se il gregge stesse occupando la corsia del</w:t>
      </w:r>
      <w:r>
        <w:t xml:space="preserve"> motociclista, </w:t>
      </w:r>
      <w:r>
        <w:t xml:space="preserve"> potendosi comunque con certezza affermare, anche sulla scorta delle sommarie informazioni rese dall'unico testimone oculare, che, al momento dell'impatto il gregge si trovava ancora sulla corsia opposta a quella del motociclista. L'assenza di escrementi sulle ruote della moto, ma anche il fatto stesso che nessun animale sia stato investito, confermano la tesi che, al momento dell'incidente, gli animali non stessero attraversando la strada. Con altrettanta certezza, però, il primo Giudice afferma che</w:t>
      </w:r>
      <w:r>
        <w:t xml:space="preserve"> </w:t>
      </w:r>
      <w:r>
        <w:t>il gregge era ormai giunto in prossimità del tratturo presso il quale avrebbe dovuto essere condotto, svoltando a sinistra, proprio nel pieno dell'andamento curvilineo della strada e che, pertanto, abbia rappresentato una turbativa improvvisa per il conducente della moto che, istintivamente, ha azionato i freni per prevenire possibili impatti del mezzo con gli animali. E sul punto, del resto, lo stesso consulente nominato dall'imputato non ha avuto nulla da ridire, avendo egli cercato di spostare la causa del sinistro sulla imperizia del</w:t>
      </w:r>
      <w:r w:rsidR="000C1DFD">
        <w:t xml:space="preserve"> motociclista </w:t>
      </w:r>
      <w:r>
        <w:t xml:space="preserve">nel frenare e governare la moto, quasi come se fosse stata la causa esclusiva del sinistro, ma in realtà dando per scontato che la turbativa rappresentata alla presenza del gregge vi sia stata. </w:t>
      </w:r>
    </w:p>
    <w:p w:rsidR="001B73FC" w:rsidRDefault="001B73FC" w:rsidP="000C1DFD">
      <w:pPr>
        <w:jc w:val="both"/>
      </w:pPr>
    </w:p>
    <w:p w:rsidR="00F0615C" w:rsidRDefault="00F0615C" w:rsidP="000C1DFD">
      <w:pPr>
        <w:jc w:val="both"/>
      </w:pPr>
    </w:p>
    <w:p w:rsidR="00F0615C" w:rsidRDefault="00F0615C" w:rsidP="000C1DFD">
      <w:pPr>
        <w:jc w:val="both"/>
      </w:pPr>
      <w:r>
        <w:t xml:space="preserve"> </w:t>
      </w:r>
    </w:p>
    <w:p w:rsidR="00F0615C" w:rsidRDefault="00F0615C" w:rsidP="000C1DFD">
      <w:pPr>
        <w:jc w:val="both"/>
      </w:pPr>
    </w:p>
    <w:p w:rsidR="006D2D62" w:rsidRDefault="006D2D62" w:rsidP="000C1DFD">
      <w:pPr>
        <w:jc w:val="both"/>
      </w:pPr>
    </w:p>
    <w:p w:rsidR="00F0615C" w:rsidRDefault="006D2D62" w:rsidP="000C1DFD">
      <w:pPr>
        <w:jc w:val="both"/>
        <w:rPr>
          <w:b/>
          <w:sz w:val="24"/>
          <w:szCs w:val="24"/>
        </w:rPr>
      </w:pPr>
      <w:r w:rsidRPr="00F0615C">
        <w:rPr>
          <w:b/>
          <w:sz w:val="24"/>
          <w:szCs w:val="24"/>
        </w:rPr>
        <w:lastRenderedPageBreak/>
        <w:t>Corte di Cassazione Penale sez</w:t>
      </w:r>
      <w:r w:rsidR="00F0615C">
        <w:rPr>
          <w:b/>
          <w:sz w:val="24"/>
          <w:szCs w:val="24"/>
        </w:rPr>
        <w:t>ione</w:t>
      </w:r>
      <w:r w:rsidRPr="00F0615C">
        <w:rPr>
          <w:b/>
          <w:sz w:val="24"/>
          <w:szCs w:val="24"/>
        </w:rPr>
        <w:t xml:space="preserve"> IV</w:t>
      </w:r>
      <w:r w:rsidR="00F0615C">
        <w:rPr>
          <w:b/>
          <w:sz w:val="24"/>
          <w:szCs w:val="24"/>
        </w:rPr>
        <w:t xml:space="preserve">, sentenza n. 25826 del </w:t>
      </w:r>
      <w:r w:rsidRPr="00F0615C">
        <w:rPr>
          <w:b/>
          <w:sz w:val="24"/>
          <w:szCs w:val="24"/>
        </w:rPr>
        <w:t>12</w:t>
      </w:r>
      <w:r w:rsidR="00F0615C">
        <w:rPr>
          <w:b/>
          <w:sz w:val="24"/>
          <w:szCs w:val="24"/>
        </w:rPr>
        <w:t xml:space="preserve"> giugno 2019 </w:t>
      </w:r>
    </w:p>
    <w:p w:rsidR="006D2D62" w:rsidRDefault="006D2D62" w:rsidP="000C1DFD">
      <w:pPr>
        <w:jc w:val="both"/>
      </w:pPr>
      <w:r>
        <w:t xml:space="preserve">RITENUTO IN FATTO </w:t>
      </w:r>
    </w:p>
    <w:p w:rsidR="006D2D62" w:rsidRDefault="006D2D62" w:rsidP="000C1DFD">
      <w:pPr>
        <w:jc w:val="both"/>
      </w:pPr>
      <w:r>
        <w:t xml:space="preserve">1. Il 19/02/2018 la Corte di appello di Lecce, in riforma della sentenza del Tribunale di Brindisi, ha ridotto la pena inflitta a PG ad anni uno di reclusione, condannandolo in favore delle parti civili al pagamento delle spese del grado. </w:t>
      </w:r>
    </w:p>
    <w:p w:rsidR="006D2D62" w:rsidRDefault="006D2D62" w:rsidP="000C1DFD">
      <w:pPr>
        <w:jc w:val="both"/>
      </w:pPr>
      <w:r>
        <w:t xml:space="preserve">2. Il G era chiamato a rispondere del reato di cui all'art. 589, commi 1 e 2, cod. </w:t>
      </w:r>
      <w:proofErr w:type="spellStart"/>
      <w:r>
        <w:t>pen</w:t>
      </w:r>
      <w:proofErr w:type="spellEnd"/>
      <w:r>
        <w:t xml:space="preserve">. per avere, per colpa generica e per inosservanza di norme che disciplinano la circolazione stradale, cagionato la morte di GA. Gli si contesta, in particolare, di avere consentito al proprio gregge di ovini l'uscita dal tratturo di sua proprietà e l'attraversamento della strada provinciale, in prossimità di una curva a sinistra, senza adottare alcuna precauzione e senza accertarsi che in qual frangente non passasse alcun veicolo, in violazione dell'art. 140 cod. strada. </w:t>
      </w:r>
    </w:p>
    <w:p w:rsidR="006D2D62" w:rsidRDefault="006D2D62" w:rsidP="000C1DFD">
      <w:pPr>
        <w:jc w:val="both"/>
      </w:pPr>
      <w:r>
        <w:t xml:space="preserve">Alla guida della sua moto Honda, GA, che percorreva quel tratto dli strada a velocità moderata, trovandosi l'ostacolo del gregge e non riuscendo a frenare, usciva dalla carreggiata e andava a sbattere contro un muretto, riportando gravissime lesioni a seguito delle quali decedeva. Fatto accaduto in Ceglie, il 03/10/2011. </w:t>
      </w:r>
    </w:p>
    <w:p w:rsidR="006D2D62" w:rsidRDefault="006D2D62" w:rsidP="000C1DFD">
      <w:pPr>
        <w:jc w:val="both"/>
      </w:pPr>
      <w:r>
        <w:t xml:space="preserve">3. Avverso la prefata sentenza di appello, il difensore dell'imputato interpone ricorso sollevando due motivi. </w:t>
      </w:r>
    </w:p>
    <w:p w:rsidR="006D2D62" w:rsidRDefault="006D2D62" w:rsidP="000C1DFD">
      <w:pPr>
        <w:jc w:val="both"/>
      </w:pPr>
      <w:r>
        <w:t xml:space="preserve">3.1. Con il primo, deduce inosservanza ed erronea applicazione degli artt. 40 e 41 cod. </w:t>
      </w:r>
      <w:proofErr w:type="spellStart"/>
      <w:r>
        <w:t>pen</w:t>
      </w:r>
      <w:proofErr w:type="spellEnd"/>
      <w:r>
        <w:t xml:space="preserve">. Non è emersa, al di là ogni ragionevole dubbio, la prova della colpevolezza del ricorrente. La Corte territoriale ha fondato il proprio errato convincimento sulle contraddittorie conclusioni del consulente del pubblico ministero. Al momento dell'incidente, il gregge era tutto sulla corsia di marcia di destra della citata strada provinciale, non era in procinto di effettuare la svolta a sinistra e non era nemmeno giunto all'altezza della stradina interpoderale per rientrare all'ovile. Sostiene che i giudici del merito siano giunti ad affermare una corresponsabilità del motociclista e che occorra pertanto stabilire se la condotta dell'imputato abbia costituito causa da sola sufficiente a cagionare l'evento. Alla luce della ricostruzione, la risposta è negativa. La colpevolezza del G si è basata unicamente su una valutazione di mera probabilità. Il rimprovero colposo, inoltre, deve riguardare la realizzazione di un fatto di reato che poteva essere evitato mediante l'esigibile osservanza delle norme cautelari violate: ma all'imputato non è stata contestata la violazione di alcuna norma del codice della strada se non la violazione dell'art. 184, d.lgs. 285/92 che sarebbe potuta sfociare in un illecito amministrativo. </w:t>
      </w:r>
    </w:p>
    <w:p w:rsidR="006D2D62" w:rsidRDefault="006D2D62" w:rsidP="000C1DFD">
      <w:pPr>
        <w:jc w:val="both"/>
      </w:pPr>
      <w:r>
        <w:t>3.2. Con il secondo motivo, eccepisce vizio di motivazione. L'affermazione di colpevolezza è fondata su mere deduzioni scientifiche assolutamente controvertibili sull'incipiente attraversamento in un tratto curvilineo della strada da parte del gregge, senza considerare la mancanza di tracce di pecora sui pneumatici della motocicletta e la circostanza che nessun ovino è stato travolto.</w:t>
      </w:r>
    </w:p>
    <w:p w:rsidR="006D2D62" w:rsidRDefault="006D2D62" w:rsidP="000C1DFD">
      <w:pPr>
        <w:jc w:val="both"/>
      </w:pPr>
      <w:r>
        <w:t xml:space="preserve">CONSIDERATO IN DIRITTO </w:t>
      </w:r>
    </w:p>
    <w:p w:rsidR="006D2D62" w:rsidRDefault="006D2D62" w:rsidP="000C1DFD">
      <w:pPr>
        <w:jc w:val="both"/>
      </w:pPr>
      <w:r>
        <w:t xml:space="preserve">1. Il ricorso è inammissibile. </w:t>
      </w:r>
    </w:p>
    <w:p w:rsidR="006D2D62" w:rsidRDefault="006D2D62" w:rsidP="000C1DFD">
      <w:pPr>
        <w:jc w:val="both"/>
      </w:pPr>
      <w:r>
        <w:t xml:space="preserve">2. Occorre premettere che la struttura motivazionale della sentenza di appello si salda con quella del grado precedente per formare un unico, complessivo, corpo argomentativo, quando le due decisioni di merito concordino nell'analisi e nella valutazione degli elementi di prova posti a fondamento delle rispettive decisioni, [ex </w:t>
      </w:r>
      <w:proofErr w:type="spellStart"/>
      <w:r>
        <w:t>multis</w:t>
      </w:r>
      <w:proofErr w:type="spellEnd"/>
      <w:r>
        <w:t xml:space="preserve">, Sez. 3, n. 44418 del 16/07/2013, Argentieri, </w:t>
      </w:r>
      <w:proofErr w:type="spellStart"/>
      <w:r>
        <w:t>Rv</w:t>
      </w:r>
      <w:proofErr w:type="spellEnd"/>
      <w:r>
        <w:t>. 257595; Sez. 3, n. 13926 del 01/12/2011 Ud. (</w:t>
      </w:r>
      <w:proofErr w:type="spellStart"/>
      <w:r>
        <w:t>dep</w:t>
      </w:r>
      <w:proofErr w:type="spellEnd"/>
      <w:r>
        <w:t xml:space="preserve">. 12/04/2012) Valerio, </w:t>
      </w:r>
      <w:proofErr w:type="spellStart"/>
      <w:r>
        <w:t>Rv</w:t>
      </w:r>
      <w:proofErr w:type="spellEnd"/>
      <w:r>
        <w:t xml:space="preserve">. 252615; Sez. 4, n. 15227 del 14/02/2008, Baretti, </w:t>
      </w:r>
      <w:proofErr w:type="spellStart"/>
      <w:r>
        <w:t>Rv</w:t>
      </w:r>
      <w:proofErr w:type="spellEnd"/>
      <w:r>
        <w:t xml:space="preserve">. 239735]. Tale integrazione tra le due motivazioni si verifica allorché i giudici di secondo grado abbiano esaminato le censure proposte dall'appellante con criteri omogenei a quelli usati dal primo giudice e con frequenti riferimenti alle determinazioni ivi prese ed ai passaggi logico-giuridici della decisione e, a maggior ragione, quando i motivi di appello non abbiano riguardato elementi nuovi, ma si siano limitati a prospettare circostanze già esaminate ed ampiamente chiarite nella decisione di primo grado (Sez. 3, n. 10163 del 12/3/2002, Lombardozzi, </w:t>
      </w:r>
      <w:proofErr w:type="spellStart"/>
      <w:r>
        <w:t>Rv</w:t>
      </w:r>
      <w:proofErr w:type="spellEnd"/>
      <w:r>
        <w:t xml:space="preserve">. 221116). Va altresì ribadito che compito del giudice di legittimità nel sindacato sui vizi della motivazione non è quello di sovrapporre la propria valutazione a quella compiuta dai giudici di merito, ma quello di stabilire se questi ultimi abbiano esaminato tutti gli elementi a loro disposizione, se abbiano fornito una corretta interpretazione di essi, dando completa e convincente risposta alle deduzioni delle parti, e se abbiano esattamente applicato le regole della logica nello sviluppo delle argomentazioni che hanno giustificato la scelta di determinate conclusioni a preferenza di altre. </w:t>
      </w:r>
    </w:p>
    <w:p w:rsidR="006D2D62" w:rsidRDefault="006D2D62" w:rsidP="000C1DFD">
      <w:pPr>
        <w:jc w:val="both"/>
      </w:pPr>
      <w:r>
        <w:t xml:space="preserve">3. Nel caso in disamina, l'odierno ricorrente, nel suo atto di appello, si limitava alla riproposizione di questioni di fatto già adeguatamente esaminate e correttamente risolte dal primo giudice. </w:t>
      </w:r>
    </w:p>
    <w:p w:rsidR="006D2D62" w:rsidRDefault="006D2D62" w:rsidP="000C1DFD">
      <w:pPr>
        <w:jc w:val="both"/>
      </w:pPr>
      <w:r>
        <w:t xml:space="preserve">3.1. Quanto alla dedotta contraddittorietà delle conclusioni del consulente del pubblico ministero rispetto alle affermazioni dei giudici del merito sul concorso del motociclista nella causazione dell'evento letale, la Corte di appello ricorda come, in ordine alla dinamica del sinistro, il consulente del pubblico ministero, ing. ......., abbia offerto una ricostruzione assolutamente convincente che ha trovato riscontro nelle dichiarazioni rese dal testimone BK, nell'immediatezza del fatto. Il consulente aveva chiarito che, la causa dell'improvvisa frenata del mezzo condotto dall'A. non era stata l'imprudente immissione dello stesso in una curva a sinistra, in quanto il motociclista aveva già percorso circa 15 mt. di curva e, comunque, procedeva ad una velocità tale (80/85 km/h), peraltro inferiore al limite massimo di 90 previsto su quella strada, da consentirgli di non sbandare in curva, quanto, invece, la turbativa rappresentata dall'imprudente manovra del G di ricondurre il gregge all'ovile e di farlo svoltare sulla propria sinistra, in prossimità di una curva, dove la visuale era inevitabilmente compromessa, mentre nessun addebito poteva essere mosso all'A, colto alla sprovvista dalla presenza di pecore sulla strada. In dibattimento, a domande della difesa, il consulente del Pubblico ministero aveva più volte ribadito che la perdita di controllo del mezzo era stata causata dalla brusca frenata posta in essere, probabilmente dovuta ad uno spavento improvviso e conseguenza istintiva della presenza di una turbativa. Il primo giudice afferma come il consulente ..... , indicato dalla difesa, non avesse smentito i dati ricostruiti e forniti dal N., evidenziando che: a far perdere il controllo del mezzo era stata probabilmente la seconda frenata fatta dall'A, quella sulla ruota anteriore (così come peraltro sostenuto anche dal N.); al momento dell'inizio della frenata, le pecore non avevano ancora iniziato ad attraversare la strada; l'incidente andava attribuito ad una certa imperizia del motociclista, il quale avrebbe dovuto cercare l'impatto con le pecore, sicuramente meno traumatico rispetto a quello contro il muro; in ogni caso la velocità tenuta non era consona in presenza di una curva così pericolosa e priva di segnalazione. La sentenza di primo grado sostiene poi che la penale responsabilità del G non viene meno anche se si tenga conto di un concorso di colpa del motociclista (per via della velocità comunque inadeguata a quel tratto di strada, per la sua imperizia nella conduzione del mezzo e nel frenarlo). Correttamente richiama, al riguardo, il principio dell'equivalenza delle concause, sancito dall'art. 41, comma 1, cod. </w:t>
      </w:r>
      <w:proofErr w:type="spellStart"/>
      <w:r>
        <w:t>pen</w:t>
      </w:r>
      <w:proofErr w:type="spellEnd"/>
      <w:r>
        <w:t xml:space="preserve">., dovendosi tener conto che la condotta del conducente della moto non è stata tale da rappresentare un fatto talmente eccezionale e fuori dagli schemi della prevedibilità da escludere la causalità tra la condotta colposa dell'imputato e l'evento, stante che il rispetto delle regole specifiche e generiche che presiedono alla circolazione stradale è volto anche a prevenire quelle situazioni di pericolo che possono essere cagionate dalla condotta colposa altrui. Anche alla doglianza per la quale all'imputato non è stata contestata la violazione di alcuna norma del codice della strada è stata data risposta da parte dei giudici di merito, laddove affermano che, a prescindere dal rispetto, da parte del G, del disposto dell'art. 184 cod. strada, «quel che va evidenziato, nel caso in esame, è la pericolosa presenza del massiccio gregge in prossimità della curva, peraltro in procinto di attraversare la strada. Anche ad escludere, dunque, che il gregge avesse cominciato la manovra di attraversamento della strada, è questa la fotografia della situazione che si è presentata di fronte all'A, è questo l'elemento del disturbo improvviso, non prevedibile, che ne ha provocato la reazione e che ha rappresentato la causa che gli ha fatto perdere il controllo del mezzo». </w:t>
      </w:r>
    </w:p>
    <w:p w:rsidR="006D2D62" w:rsidRDefault="006D2D62" w:rsidP="000C1DFD">
      <w:pPr>
        <w:jc w:val="both"/>
      </w:pPr>
      <w:r>
        <w:t xml:space="preserve">Il primo motivo si appalesa, dunque, manifestamente infondato. </w:t>
      </w:r>
    </w:p>
    <w:p w:rsidR="006D2D62" w:rsidRDefault="006D2D62" w:rsidP="000C1DFD">
      <w:pPr>
        <w:jc w:val="both"/>
      </w:pPr>
      <w:r>
        <w:t xml:space="preserve">3.2. In ordine al secondo motivo di ricorso, i Giudici del merito considerano irrilevante se il gregge stesse occupando la corsia dell'A, potendosi comunque con certezza affermare, anche sulla scorta delle sommarie informazioni rese dall'unico testimone oculare B, che, al momento dell'impatto il gregge si trovava ancora sulla corsia opposta a quella del motociclista. L'assenza di escrementi sulle ruote della moto, ma anche il fatto stesso che nessun animale sia stato investito, confermano la tesi che, al momento dell'incidente, gli animali non stessero attraversando la strada. Con altrettanta certezza, però, il primo Giudice afferma che «il gregge era ormai giunto in prossimità del tratturo presso il quale avrebbe dovuto essere condotto, svoltando a sinistra, proprio nel pieno dell'andamento curvilineo della strada e che, pertanto, abbia rappresentato una turbativa improvvisa per il conducente della moto che, istintivamente, ha azionato i freni per prevenire possibili impatti del mezzo con gli animali. E sul punto, del resto, lo stesso consulente nominato dall'imputato non ha avuto nulla da ridire, avendo egli cercato di spostare la causa del sinistro sulla imperizia dell'A nel frenare e governare la moto, quasi come se fosse stata la causa esclusiva del sinistro, ma in realtà dando per scontato che la turbativa rappresentata alla presenza del gregge vi sia stata». </w:t>
      </w:r>
    </w:p>
    <w:p w:rsidR="006D2D62" w:rsidRDefault="006D2D62" w:rsidP="000C1DFD">
      <w:pPr>
        <w:jc w:val="both"/>
      </w:pPr>
      <w:r>
        <w:t xml:space="preserve">Afferma la Corte di appello che, «ove il gregge avesse continuato tranquillamente a procedere sulla corsia opposta, non vi sarebbe stato motivo di turbativa per la </w:t>
      </w:r>
      <w:proofErr w:type="spellStart"/>
      <w:r>
        <w:t>p.o.</w:t>
      </w:r>
      <w:proofErr w:type="spellEnd"/>
      <w:r>
        <w:t xml:space="preserve">» con ciò uniformandosi al principio di diritto per il quale lecito è unicamente il comportamento del conducente di animali che si tenga sulla destra della carreggiata, secondo il disposto degli artt. 104, comma 2 e 184, cod. strada, e alla sinistra della bestia portata a cavezza, perché solo una tale posizione consente di prevenire efficacemente gli spostamenti verso il centro della strada [Sez. 4, n. 549 del 17/02/1970, Mirabile, </w:t>
      </w:r>
      <w:proofErr w:type="spellStart"/>
      <w:r>
        <w:t>Rv</w:t>
      </w:r>
      <w:proofErr w:type="spellEnd"/>
      <w:r>
        <w:t>. 114853; Sez. 4, n. 1889 del 23/11/1966 (</w:t>
      </w:r>
      <w:proofErr w:type="spellStart"/>
      <w:r>
        <w:t>dep</w:t>
      </w:r>
      <w:proofErr w:type="spellEnd"/>
      <w:r>
        <w:t xml:space="preserve">. 22/05/1967), </w:t>
      </w:r>
      <w:proofErr w:type="spellStart"/>
      <w:r>
        <w:t>Mastrangeli</w:t>
      </w:r>
      <w:proofErr w:type="spellEnd"/>
      <w:r>
        <w:t xml:space="preserve">, </w:t>
      </w:r>
      <w:proofErr w:type="spellStart"/>
      <w:r>
        <w:t>Rv</w:t>
      </w:r>
      <w:proofErr w:type="spellEnd"/>
      <w:r>
        <w:t xml:space="preserve">. 104280). </w:t>
      </w:r>
    </w:p>
    <w:p w:rsidR="006D2D62" w:rsidRDefault="006D2D62" w:rsidP="000C1DFD">
      <w:pPr>
        <w:jc w:val="both"/>
      </w:pPr>
      <w:r>
        <w:t xml:space="preserve">Trattasi di condotte imposte dal principio informatore della circolazione, sancito dall'art. 140 cod. strada a mente del quale gli utenti della strada devono comportarsi in modo da non costituire pericolo o intralcio per la circolazione ed in modo che sia in ogni caso salvaguardata la sicurezza stradale. </w:t>
      </w:r>
    </w:p>
    <w:p w:rsidR="006D2D62" w:rsidRDefault="006D2D62" w:rsidP="000C1DFD">
      <w:pPr>
        <w:jc w:val="both"/>
      </w:pPr>
      <w:r>
        <w:t xml:space="preserve">4. Come si vede, la sentenza impugnata spiega, con argomentazioni adeguate ed immuni dai denunciati vizi, le ragioni sulla base delle quali deve ritenersi fondata la responsabilità del ricorrente. Nel caso di specie, i giudici di appello, che pure hanno fatto riferimento alle argomentazioni sviluppate nel dettaglio nella sentenza di primo grado, hanno fornito una valutazione analitica, ed autonoma, dei motivi di appello sui punti specificamente indicati dall'odierno ricorrente nell'impugnazione di appello. </w:t>
      </w:r>
    </w:p>
    <w:p w:rsidR="006D2D62" w:rsidRDefault="006D2D62" w:rsidP="000C1DFD">
      <w:pPr>
        <w:jc w:val="both"/>
      </w:pPr>
      <w:r>
        <w:t xml:space="preserve">5. In conclusione il ricorso deve essere dichiarato inammissibile, con conseguente condanna del ricorrente al pagamento delle spese processuali e della somma di euro duemila in favore della Cassa delle ammende. </w:t>
      </w:r>
    </w:p>
    <w:p w:rsidR="006D2D62" w:rsidRDefault="006D2D62" w:rsidP="000C1DFD">
      <w:pPr>
        <w:jc w:val="both"/>
      </w:pPr>
      <w:r>
        <w:t>P.Q.M.</w:t>
      </w:r>
    </w:p>
    <w:p w:rsidR="006D2D62" w:rsidRDefault="006D2D62" w:rsidP="000C1DFD">
      <w:pPr>
        <w:jc w:val="both"/>
      </w:pPr>
      <w:r>
        <w:t>Dichiara inammissibile il ricorso e condanna il ricorrente al pagamento delle spese processuali e della soma di euro duemila in favore omissis</w:t>
      </w:r>
    </w:p>
    <w:p w:rsidR="006D2D62" w:rsidRDefault="006D2D62" w:rsidP="000C1DFD">
      <w:pPr>
        <w:jc w:val="both"/>
      </w:pPr>
    </w:p>
    <w:p w:rsidR="006D2D62" w:rsidRDefault="006D2D62" w:rsidP="000C1DFD">
      <w:pPr>
        <w:jc w:val="both"/>
      </w:pPr>
    </w:p>
    <w:sectPr w:rsidR="006D2D6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DB4"/>
    <w:rsid w:val="000A3F5E"/>
    <w:rsid w:val="000C1DFD"/>
    <w:rsid w:val="001B73FC"/>
    <w:rsid w:val="006D2D62"/>
    <w:rsid w:val="00BA4D74"/>
    <w:rsid w:val="00DB2DB4"/>
    <w:rsid w:val="00E015E0"/>
    <w:rsid w:val="00F061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2804">
      <w:bodyDiv w:val="1"/>
      <w:marLeft w:val="0"/>
      <w:marRight w:val="0"/>
      <w:marTop w:val="0"/>
      <w:marBottom w:val="0"/>
      <w:divBdr>
        <w:top w:val="none" w:sz="0" w:space="0" w:color="auto"/>
        <w:left w:val="none" w:sz="0" w:space="0" w:color="auto"/>
        <w:bottom w:val="none" w:sz="0" w:space="0" w:color="auto"/>
        <w:right w:val="none" w:sz="0" w:space="0" w:color="auto"/>
      </w:divBdr>
      <w:divsChild>
        <w:div w:id="1776635866">
          <w:marLeft w:val="0"/>
          <w:marRight w:val="0"/>
          <w:marTop w:val="0"/>
          <w:marBottom w:val="450"/>
          <w:divBdr>
            <w:top w:val="none" w:sz="0" w:space="0" w:color="auto"/>
            <w:left w:val="none" w:sz="0" w:space="0" w:color="auto"/>
            <w:bottom w:val="none" w:sz="0" w:space="0" w:color="auto"/>
            <w:right w:val="none" w:sz="0" w:space="0" w:color="auto"/>
          </w:divBdr>
        </w:div>
      </w:divsChild>
    </w:div>
    <w:div w:id="1844399096">
      <w:bodyDiv w:val="1"/>
      <w:marLeft w:val="0"/>
      <w:marRight w:val="0"/>
      <w:marTop w:val="0"/>
      <w:marBottom w:val="0"/>
      <w:divBdr>
        <w:top w:val="none" w:sz="0" w:space="0" w:color="auto"/>
        <w:left w:val="none" w:sz="0" w:space="0" w:color="auto"/>
        <w:bottom w:val="none" w:sz="0" w:space="0" w:color="auto"/>
        <w:right w:val="none" w:sz="0" w:space="0" w:color="auto"/>
      </w:divBdr>
      <w:divsChild>
        <w:div w:id="680592931">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2305</Words>
  <Characters>13144</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mimmo</dc:creator>
  <cp:lastModifiedBy>mimmo</cp:lastModifiedBy>
  <cp:revision>4</cp:revision>
  <dcterms:created xsi:type="dcterms:W3CDTF">2019-06-21T18:28:00Z</dcterms:created>
  <dcterms:modified xsi:type="dcterms:W3CDTF">2019-06-24T11:15:00Z</dcterms:modified>
</cp:coreProperties>
</file>