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A9D628" w14:textId="77777777" w:rsidR="00917125" w:rsidRDefault="00917125" w:rsidP="0081556C">
      <w:pPr>
        <w:spacing w:after="0" w:line="240" w:lineRule="auto"/>
        <w:jc w:val="both"/>
        <w:rPr>
          <w:b/>
          <w:sz w:val="24"/>
          <w:szCs w:val="24"/>
        </w:rPr>
      </w:pPr>
    </w:p>
    <w:p w14:paraId="0A96BDF6" w14:textId="77777777" w:rsidR="00917125" w:rsidRDefault="00917125" w:rsidP="0081556C">
      <w:pPr>
        <w:spacing w:after="0" w:line="240" w:lineRule="auto"/>
        <w:jc w:val="both"/>
        <w:rPr>
          <w:b/>
          <w:sz w:val="24"/>
          <w:szCs w:val="24"/>
        </w:rPr>
      </w:pPr>
    </w:p>
    <w:p w14:paraId="756ED9C2" w14:textId="77777777" w:rsidR="00917125" w:rsidRDefault="00917125" w:rsidP="0081556C">
      <w:pPr>
        <w:spacing w:after="0" w:line="240" w:lineRule="auto"/>
        <w:jc w:val="both"/>
        <w:rPr>
          <w:b/>
          <w:sz w:val="24"/>
          <w:szCs w:val="24"/>
        </w:rPr>
      </w:pPr>
    </w:p>
    <w:p w14:paraId="04099F52" w14:textId="54024070" w:rsidR="0081556C" w:rsidRPr="00C501E0" w:rsidRDefault="00C501E0" w:rsidP="0081556C">
      <w:pPr>
        <w:spacing w:after="0" w:line="240" w:lineRule="auto"/>
        <w:jc w:val="both"/>
        <w:rPr>
          <w:b/>
          <w:sz w:val="24"/>
          <w:szCs w:val="24"/>
        </w:rPr>
      </w:pPr>
      <w:bookmarkStart w:id="0" w:name="_GoBack"/>
      <w:r w:rsidRPr="00C501E0">
        <w:rPr>
          <w:b/>
          <w:sz w:val="24"/>
          <w:szCs w:val="24"/>
        </w:rPr>
        <w:t xml:space="preserve">Corte dei conti Sezione giurisdizionale per la Regione Basilicata sentenza n. 39 del 10 settembre 2019 </w:t>
      </w:r>
    </w:p>
    <w:bookmarkEnd w:id="0"/>
    <w:p w14:paraId="1A4E91D1" w14:textId="5CA01319" w:rsidR="0081556C" w:rsidRDefault="0081556C" w:rsidP="0081556C">
      <w:pPr>
        <w:spacing w:after="0" w:line="240" w:lineRule="auto"/>
        <w:jc w:val="both"/>
      </w:pPr>
      <w:r>
        <w:t xml:space="preserve">FATTO </w:t>
      </w:r>
    </w:p>
    <w:p w14:paraId="5265B2F4" w14:textId="31BD5A49" w:rsidR="0081556C" w:rsidRDefault="0081556C" w:rsidP="0081556C">
      <w:pPr>
        <w:spacing w:after="0" w:line="240" w:lineRule="auto"/>
        <w:jc w:val="both"/>
      </w:pPr>
      <w:r>
        <w:t>Con i due atti di ricorso depositati presso questa Segreteria della Corte dei conti in data</w:t>
      </w:r>
      <w:r w:rsidR="005932CE">
        <w:t xml:space="preserve"> </w:t>
      </w:r>
      <w:r>
        <w:t xml:space="preserve">2.1.2018 e il successivo 26.2.2018 il sig. D.P., come sopra rappresentato e difeso, impugnava le comunicazioni prot. nn.224177/17 del 27.11.2017 e 0016651 del 25.1.2018 con le quali la Direzione provinciale dell’INPS di Potenza, gli comunicava l’intervenuta adozione di un provvedimento cautelare finalizzato al recupero di € </w:t>
      </w:r>
    </w:p>
    <w:p w14:paraId="70383B13" w14:textId="6452314E" w:rsidR="0081556C" w:rsidRDefault="0081556C" w:rsidP="0081556C">
      <w:pPr>
        <w:spacing w:after="0" w:line="240" w:lineRule="auto"/>
        <w:jc w:val="both"/>
      </w:pPr>
      <w:r>
        <w:t>28.269,97 (attraverso una iniziale ritenuta mensile di € 686,63 - successivamente</w:t>
      </w:r>
      <w:r w:rsidR="005932CE">
        <w:t xml:space="preserve"> </w:t>
      </w:r>
      <w:r>
        <w:t xml:space="preserve">elevata ad € 689,51 dall’1.2.2018 - pari a 1/5 della rata di pensione a decorrere dalla rata di gennaio 2018), quale indebito lordo pensionistico formatosi sulla propria partita di pensione per effetto del conguaglio effettuato su quest’ultima a seguito di maggiori somme corrisposte per il periodo 1.9.2015-31.12.2017. </w:t>
      </w:r>
    </w:p>
    <w:p w14:paraId="383F4D5A" w14:textId="77777777" w:rsidR="0081556C" w:rsidRDefault="0081556C" w:rsidP="0081556C">
      <w:pPr>
        <w:spacing w:after="0" w:line="240" w:lineRule="auto"/>
        <w:jc w:val="both"/>
      </w:pPr>
      <w:r>
        <w:t xml:space="preserve">I fatti di causa possono così sintetizzarsi. </w:t>
      </w:r>
    </w:p>
    <w:p w14:paraId="60425543" w14:textId="37F10C36" w:rsidR="0081556C" w:rsidRDefault="0081556C" w:rsidP="0081556C">
      <w:pPr>
        <w:spacing w:after="0" w:line="240" w:lineRule="auto"/>
        <w:jc w:val="both"/>
      </w:pPr>
      <w:r>
        <w:t>Il ricorrente ha prestato servizio quale dipendente del Ministero dell’Interno,</w:t>
      </w:r>
      <w:r w:rsidR="005932CE">
        <w:t xml:space="preserve"> </w:t>
      </w:r>
      <w:r>
        <w:t>Dipartimento di P.S., con la qualifica di Vice Questore aggiunto, sino al 30.6.2010, data nella quale cessava dal servizio a domanda avendo maturato un’anzianità contributiva di anni 43, mesi 6 e giorni 22; ha poi stipulato con il Comune di Potenza un contratto individuale di lavoro di diritto privato, per lo svolgimento delle funzioni di Dirigente</w:t>
      </w:r>
      <w:r w:rsidR="005932CE">
        <w:t xml:space="preserve"> </w:t>
      </w:r>
      <w:r>
        <w:t xml:space="preserve">dell’Unità di Direzione e di Comandante del Corpo di Polizia Locale, con decorrenza 1.7.2010 e  sino al 16.9.2014. </w:t>
      </w:r>
    </w:p>
    <w:p w14:paraId="4B0552A7" w14:textId="066C9719" w:rsidR="0081556C" w:rsidRDefault="0081556C" w:rsidP="0081556C">
      <w:pPr>
        <w:spacing w:after="0" w:line="240" w:lineRule="auto"/>
        <w:jc w:val="both"/>
      </w:pPr>
      <w:r>
        <w:t>In riforma in sede di appello della sentenza di 1° grado di questa Sezione (n.2/2016/C)</w:t>
      </w:r>
      <w:r w:rsidR="005932CE">
        <w:t xml:space="preserve"> </w:t>
      </w:r>
      <w:r>
        <w:t xml:space="preserve">la 1^ Sezione Centrale con pronuncia n.108/2017 ha statuito il diritto del ricorrente al cumulo di pensione e retribuzione per il periodo 1.7.2010-16.9.2014, e la conseguente illegittimità del recupero di un indebito pari ad € 203.054,43, inizialmente disposto dall’INPS sulla scorta della ritenuta non cumulabilità del trattamento pensionistico con </w:t>
      </w:r>
    </w:p>
    <w:p w14:paraId="17C646D4" w14:textId="0EED5FC5" w:rsidR="0081556C" w:rsidRDefault="0081556C" w:rsidP="0081556C">
      <w:pPr>
        <w:spacing w:after="0" w:line="240" w:lineRule="auto"/>
        <w:jc w:val="both"/>
      </w:pPr>
      <w:r>
        <w:t xml:space="preserve">quello retributivo, nonché la restituzione delle somme medio tempore trattenute (€ 72.556,91). </w:t>
      </w:r>
    </w:p>
    <w:p w14:paraId="7E2E0233" w14:textId="384BBD6A" w:rsidR="0081556C" w:rsidRDefault="0081556C" w:rsidP="0081556C">
      <w:pPr>
        <w:spacing w:after="0" w:line="240" w:lineRule="auto"/>
        <w:jc w:val="both"/>
      </w:pPr>
      <w:r>
        <w:t>Nonostante la rituale notifica della predetta sentenza di appello e i formali solleciti ad</w:t>
      </w:r>
      <w:r w:rsidR="005932CE">
        <w:t xml:space="preserve"> </w:t>
      </w:r>
      <w:r>
        <w:t>adempiere da parte del ricorrente (solleciti nei quali lo stesso si riteneva creditore nei confronti dell’Amministrazione previdenziale), la sede provinciale dell’INPS G.D.P. di Potenza ha continuato, tuttavia, ad operare la ritenuta mensile di € 1.070,06 sulla pensione fino al mese di dicembre 2014, oltre ad aver già incamerato  a scomputo del debito originario l’importo  € 42.595,23 (il contestato indebito totale, quindi, risulta</w:t>
      </w:r>
      <w:r w:rsidR="005932CE">
        <w:t xml:space="preserve"> </w:t>
      </w:r>
      <w:r>
        <w:t xml:space="preserve">effettivamente determinato in € 72.556,91). </w:t>
      </w:r>
    </w:p>
    <w:p w14:paraId="48A1D920" w14:textId="54276F5F" w:rsidR="0081556C" w:rsidRDefault="0081556C" w:rsidP="0081556C">
      <w:pPr>
        <w:spacing w:after="0" w:line="240" w:lineRule="auto"/>
        <w:jc w:val="both"/>
      </w:pPr>
      <w:r>
        <w:t>In data 30.11.2017 con nota prot. n.224177/17 l’INPS ha comunicato al sig. P. che, in esecuzione della sentenza n.108 del 2017, e per effetto di conguaglio sulla partita di pensione n.17472974, era scaturito un debito complessivo pari ad € 28.269,97 con conseguente attivazione delle procedure di recupero delle somme “provvisoriamente” corrisposte per il periodo compreso tra l’1.9.2015 e il 31.12.2017 nella misura di un quinto sul trattamento pensionistico diretto in godimento attraverso una ritenuta</w:t>
      </w:r>
      <w:r w:rsidR="005932CE">
        <w:t xml:space="preserve"> </w:t>
      </w:r>
      <w:r>
        <w:t xml:space="preserve">cautelare mensile di € 686,63 elevati ad € 689,51 a partire dall’1.2.2018. </w:t>
      </w:r>
    </w:p>
    <w:p w14:paraId="08D1323F" w14:textId="791BBF01" w:rsidR="0081556C" w:rsidRDefault="0081556C" w:rsidP="0081556C">
      <w:pPr>
        <w:spacing w:after="0" w:line="240" w:lineRule="auto"/>
        <w:jc w:val="both"/>
      </w:pPr>
      <w:r>
        <w:t xml:space="preserve">Avverso il disposto recupero si duole il ricorrente, opponendosi allo stesso attraverso l’odierno gravame contenente anche istanza diretta ad ottenere la sospensione immediata dell’efficacia del provvedimento. </w:t>
      </w:r>
    </w:p>
    <w:p w14:paraId="488862F4" w14:textId="6D4A26EB" w:rsidR="0081556C" w:rsidRDefault="0081556C" w:rsidP="0081556C">
      <w:pPr>
        <w:spacing w:after="0" w:line="240" w:lineRule="auto"/>
        <w:jc w:val="both"/>
      </w:pPr>
      <w:r>
        <w:t>Dopo essersi soffermato sulla manifesta illegittimità del recupero, adottato, peraltro,</w:t>
      </w:r>
      <w:r w:rsidR="005932CE">
        <w:t xml:space="preserve"> </w:t>
      </w:r>
      <w:r>
        <w:t>in palese violazione del disposto di cui agli artt.7 e 8 della L. n.241 del 1990, provvedimento privo di “…qualsivoglia passaggio motivazionale a confutazione e/o in risposta delle censure sollevate…”; e sulla mancata “non consentita” partecipazione al relativo iter procedimentale, il ricorrente ha, altresì, rimarcato il grave pregiudizio patrimoniale e morale dallo stesso patito e le  “traversie subite” derivanti dalle conseguenze delle</w:t>
      </w:r>
      <w:r w:rsidR="005932CE">
        <w:t xml:space="preserve"> </w:t>
      </w:r>
      <w:r>
        <w:t xml:space="preserve">concrete modalità di recupero poste in essere dall’Amministrazione previdenziale al fine di tutelare le proprie ragioni creditorie. </w:t>
      </w:r>
    </w:p>
    <w:p w14:paraId="69D9A2BD" w14:textId="784EB1F4" w:rsidR="0081556C" w:rsidRDefault="0081556C" w:rsidP="0081556C">
      <w:pPr>
        <w:spacing w:after="0" w:line="240" w:lineRule="auto"/>
        <w:jc w:val="both"/>
      </w:pPr>
      <w:r>
        <w:t xml:space="preserve">Pertanto il ricorrente ha chiesto, oltre all’accertamento nel merito </w:t>
      </w:r>
      <w:proofErr w:type="gramStart"/>
      <w:r>
        <w:t xml:space="preserve">della </w:t>
      </w:r>
      <w:proofErr w:type="gramEnd"/>
      <w:r>
        <w:t xml:space="preserve">illegittimità del disposto recupero, all’uopo allegando Relazione contabile redatta dal dott. Giovanni Pellegrino, la sospensione della efficacia, in via cautelare, del provvedimento recuperatorio. </w:t>
      </w:r>
    </w:p>
    <w:p w14:paraId="0D48741C" w14:textId="4187EF2B" w:rsidR="0081556C" w:rsidRDefault="0081556C" w:rsidP="0081556C">
      <w:pPr>
        <w:spacing w:after="0" w:line="240" w:lineRule="auto"/>
        <w:jc w:val="both"/>
      </w:pPr>
      <w:r>
        <w:lastRenderedPageBreak/>
        <w:t xml:space="preserve">In prossimità della udienza camerale del 6.2.2018, l’avv. Rinaldo Di </w:t>
      </w:r>
      <w:proofErr w:type="spellStart"/>
      <w:r>
        <w:t>Ciommo</w:t>
      </w:r>
      <w:proofErr w:type="spellEnd"/>
      <w:r>
        <w:t>, in difesa</w:t>
      </w:r>
      <w:r w:rsidR="005932CE">
        <w:t xml:space="preserve"> </w:t>
      </w:r>
      <w:r>
        <w:t>dell’INPS,  ha depositato memoria di costituzione nella quale, premessa la ricognizione della vicenda contenente l’excursus dei fatti processuali caratterizzanti la stessa, ha</w:t>
      </w:r>
      <w:r w:rsidR="00C572F3">
        <w:t xml:space="preserve"> </w:t>
      </w:r>
      <w:r>
        <w:t xml:space="preserve">difeso l’operato dell’Amministrazione, sostenendo come l’obbligo recuperatorio formalizzato nel provvedimento oggetto dell’odierno gravame fosse atto dovuto ed imposto dalla normativa di settore a tal fine non rilevando le ragioni di parte ricorrente pure prospettate in sede di ricorso. </w:t>
      </w:r>
    </w:p>
    <w:p w14:paraId="0BA7096E" w14:textId="77777777" w:rsidR="00020E2E" w:rsidRDefault="0081556C" w:rsidP="0081556C">
      <w:pPr>
        <w:spacing w:after="0" w:line="240" w:lineRule="auto"/>
        <w:jc w:val="both"/>
      </w:pPr>
      <w:r>
        <w:t>Il difensore dell’Istituto previdenziale, ritenendo la relazione contabile prodotta da</w:t>
      </w:r>
      <w:r w:rsidR="00C572F3">
        <w:t xml:space="preserve"> </w:t>
      </w:r>
      <w:r>
        <w:t xml:space="preserve">parte ricorrente errata, ha allegato alla propria memoria lo schema di calcolo effettuato dall’Amministrazione al fine di esplicitare e riepilogare la complessiva situazione debitoria del ricorrente. </w:t>
      </w:r>
    </w:p>
    <w:p w14:paraId="36065838" w14:textId="1DC78E33" w:rsidR="0081556C" w:rsidRDefault="0081556C" w:rsidP="0081556C">
      <w:pPr>
        <w:spacing w:after="0" w:line="240" w:lineRule="auto"/>
        <w:jc w:val="both"/>
      </w:pPr>
      <w:r>
        <w:t>Ha chiesto, pertanto, il rigetto della domanda cautelare e, nel merito, la conferma del provvedimento adottato con riconvenzionale domanda di</w:t>
      </w:r>
      <w:r w:rsidR="00C572F3">
        <w:t xml:space="preserve"> </w:t>
      </w:r>
      <w:r>
        <w:t xml:space="preserve">condanna del ricorrente alla restituzione della somma di € 28.086,46. </w:t>
      </w:r>
    </w:p>
    <w:p w14:paraId="0D11438A" w14:textId="41AEF561" w:rsidR="0081556C" w:rsidRDefault="0081556C" w:rsidP="0081556C">
      <w:pPr>
        <w:spacing w:after="0" w:line="240" w:lineRule="auto"/>
        <w:jc w:val="both"/>
      </w:pPr>
      <w:r>
        <w:t xml:space="preserve">All’esito della udienza camerale del 6.2.2018 questo Giudice ha rigettato la domanda cautelare prodotta dal ricorrente, ritenendo insussistenti, nel caso di specie, entrambi i presupposti utili per l’accoglimento della invocata misura cautelare, vale a dire il periculum in mora ed il fumus boni iuris, fissando nuova udienza per la discussione del ricorso nel merito. </w:t>
      </w:r>
    </w:p>
    <w:p w14:paraId="5C565977" w14:textId="4BDA8799" w:rsidR="0081556C" w:rsidRDefault="0081556C" w:rsidP="0081556C">
      <w:pPr>
        <w:spacing w:after="0" w:line="240" w:lineRule="auto"/>
        <w:jc w:val="both"/>
      </w:pPr>
      <w:r>
        <w:t xml:space="preserve">In data 30.4.2018 l’avv. Di </w:t>
      </w:r>
      <w:proofErr w:type="spellStart"/>
      <w:r>
        <w:t>Ciommo</w:t>
      </w:r>
      <w:proofErr w:type="spellEnd"/>
      <w:r>
        <w:t xml:space="preserve"> ha depositato “memoria di costituzione e difesa -</w:t>
      </w:r>
      <w:r w:rsidR="00C572F3">
        <w:t xml:space="preserve"> </w:t>
      </w:r>
      <w:r>
        <w:t xml:space="preserve">domanda riconvenzionale” nella quale, in via preliminare, ha eccepito l’improponibilità e/o improcedibilità del ricorso per carenza di prova dell’esperimento dell’iter amministrativo e la decadenza dell’azione ex artt.46, L. n.88/1989 e 443 c.p.c. </w:t>
      </w:r>
    </w:p>
    <w:p w14:paraId="2F376E13" w14:textId="05D458BB" w:rsidR="0081556C" w:rsidRDefault="0081556C" w:rsidP="0081556C">
      <w:pPr>
        <w:spacing w:after="0" w:line="240" w:lineRule="auto"/>
        <w:jc w:val="both"/>
      </w:pPr>
      <w:r>
        <w:t xml:space="preserve">Nel merito, premessa la sommaria ricognizione dei fatti di causa e dopo aver dato conto del proprio operato, ha concluso per il rigetto del ricorso. In via riconvenzionale ha ribadito la richiesta di condanna alla restituzione, da parte del ricorrente, in favore dell’INPS, della somma di € 28.086,46. </w:t>
      </w:r>
    </w:p>
    <w:p w14:paraId="469AF9CA" w14:textId="77777777" w:rsidR="00020E2E" w:rsidRDefault="0081556C" w:rsidP="0081556C">
      <w:pPr>
        <w:spacing w:after="0" w:line="240" w:lineRule="auto"/>
        <w:jc w:val="both"/>
      </w:pPr>
      <w:r>
        <w:t xml:space="preserve">All’esito della udienza del 15.5.2018 – prima udienza di discussione della causa </w:t>
      </w:r>
      <w:r w:rsidR="00C572F3">
        <w:t>–</w:t>
      </w:r>
      <w:r>
        <w:t xml:space="preserve"> questo</w:t>
      </w:r>
      <w:r w:rsidR="00C572F3">
        <w:t xml:space="preserve"> </w:t>
      </w:r>
      <w:r>
        <w:t xml:space="preserve">Giudice, ritenendo la vicenda non ancora matura per la decisione, ha disposto specifica attività istruttoria, affidata alla cura del dott. Alberto Di Bisceglie esperto contabile iscritto all’albo del tribunale di Potenza, diretta a chiarire i sopradescritti punti di contrasto. </w:t>
      </w:r>
    </w:p>
    <w:p w14:paraId="1BFC063C" w14:textId="426D9B6A" w:rsidR="0081556C" w:rsidRDefault="0081556C" w:rsidP="0081556C">
      <w:pPr>
        <w:spacing w:after="0" w:line="240" w:lineRule="auto"/>
        <w:jc w:val="both"/>
      </w:pPr>
      <w:r>
        <w:t xml:space="preserve">E’ stata richiesta al C.T.U. incaricato </w:t>
      </w:r>
      <w:proofErr w:type="gramStart"/>
      <w:r>
        <w:t xml:space="preserve">una </w:t>
      </w:r>
      <w:proofErr w:type="gramEnd"/>
      <w:r>
        <w:t>analitica descrizione delle somme spettanti al dott. P. da parte dell’Amministrazione previdenziale e di quelle da questi</w:t>
      </w:r>
      <w:r w:rsidR="00C572F3">
        <w:t xml:space="preserve"> </w:t>
      </w:r>
      <w:r>
        <w:t>dovute alla stessa, anche evidenziando il rilievo che gli stessi punti di contrasto rivestivano in punto di esatto adempimento delle statuizioni contenute nella sentenza, più volte richiamata, n.108 del 2017 della 1^ Sezione Giurisdizionale Centrale d’Appello della Corte dei conti.</w:t>
      </w:r>
      <w:r w:rsidR="00C572F3">
        <w:t xml:space="preserve"> </w:t>
      </w:r>
      <w:r>
        <w:t>In data 11.1.2019, il C.T.U. incaricato ha provveduto a depositare la Relazione di consulenza tecnica le cui conclusioni sono state contestate dal ricorrente con memoria</w:t>
      </w:r>
      <w:r w:rsidR="00C572F3">
        <w:t xml:space="preserve"> </w:t>
      </w:r>
      <w:r>
        <w:t xml:space="preserve">dell’1.3.2019. </w:t>
      </w:r>
    </w:p>
    <w:p w14:paraId="3B26E96A" w14:textId="00AA5951" w:rsidR="0081556C" w:rsidRDefault="0081556C" w:rsidP="0081556C">
      <w:pPr>
        <w:spacing w:after="0" w:line="240" w:lineRule="auto"/>
        <w:jc w:val="both"/>
      </w:pPr>
      <w:r>
        <w:t>Con ordinanza a verbale del 15.5.2018 questo Giudice ha disposto l’acquisizione di</w:t>
      </w:r>
      <w:r w:rsidR="00C572F3">
        <w:t xml:space="preserve"> </w:t>
      </w:r>
      <w:r>
        <w:t xml:space="preserve">chiarimenti da parte del C.T.U. incaricato, attraverso apposita relazione integrativa che è stata depositata in data 2.7.2019. </w:t>
      </w:r>
    </w:p>
    <w:p w14:paraId="723AB821" w14:textId="77777777" w:rsidR="00020E2E" w:rsidRDefault="0081556C" w:rsidP="0081556C">
      <w:pPr>
        <w:spacing w:after="0" w:line="240" w:lineRule="auto"/>
        <w:jc w:val="both"/>
      </w:pPr>
      <w:r>
        <w:t>Avverso tali conclusioni, parte ricorrente ha depositato in data 30.8.2019 ulteriore</w:t>
      </w:r>
      <w:r w:rsidR="00C572F3">
        <w:t xml:space="preserve"> </w:t>
      </w:r>
      <w:r>
        <w:t xml:space="preserve">memoria diretta a contestare alcuni aspetti della relazione finale rassegnata dal C.T.U. incaricato, insistendo per l’accoglimento del ricorso. </w:t>
      </w:r>
    </w:p>
    <w:p w14:paraId="64401FD1" w14:textId="01F013F8" w:rsidR="0081556C" w:rsidRDefault="0081556C" w:rsidP="0081556C">
      <w:pPr>
        <w:spacing w:after="0" w:line="240" w:lineRule="auto"/>
        <w:jc w:val="both"/>
      </w:pPr>
      <w:r>
        <w:t>In particolare, parte ricorrente ha insistito perché la restituzione venisse disposta al netto e non al lordo del presunto indebito, perché, ancora, venisse comunque assicurata giusta valorizzazione alle</w:t>
      </w:r>
      <w:r w:rsidR="00C572F3">
        <w:t xml:space="preserve"> </w:t>
      </w:r>
      <w:r>
        <w:t xml:space="preserve">somme comunque versate a titolo di contribuzione sulle retribuzioni percepite dal proprio assistito durante l’attività lavorativa prestata in favore del Comune di Potenza. </w:t>
      </w:r>
    </w:p>
    <w:p w14:paraId="26355829" w14:textId="3CB2A5FE" w:rsidR="0081556C" w:rsidRDefault="0081556C" w:rsidP="0081556C">
      <w:pPr>
        <w:spacing w:after="0" w:line="240" w:lineRule="auto"/>
        <w:jc w:val="both"/>
      </w:pPr>
      <w:r>
        <w:t xml:space="preserve">Nel corso della odierna udienza, le parti presenti in aula hanno ribadito le argomentazioni difensive contenute negli atti di causa concludendo per l’accoglimento delle rispettive ed opposte richieste.  </w:t>
      </w:r>
    </w:p>
    <w:p w14:paraId="0E1B7BFA" w14:textId="77777777" w:rsidR="00C572F3" w:rsidRDefault="0081556C" w:rsidP="0081556C">
      <w:pPr>
        <w:spacing w:after="0" w:line="240" w:lineRule="auto"/>
        <w:jc w:val="both"/>
      </w:pPr>
      <w:r>
        <w:t>Considerato in</w:t>
      </w:r>
      <w:r w:rsidR="00C572F3">
        <w:t xml:space="preserve"> </w:t>
      </w:r>
    </w:p>
    <w:p w14:paraId="6A5E1ABB" w14:textId="77777777" w:rsidR="00020E2E" w:rsidRDefault="00020E2E" w:rsidP="0081556C">
      <w:pPr>
        <w:spacing w:after="0" w:line="240" w:lineRule="auto"/>
        <w:jc w:val="both"/>
      </w:pPr>
    </w:p>
    <w:p w14:paraId="65CECA61" w14:textId="51B6BC2E" w:rsidR="0081556C" w:rsidRDefault="0081556C" w:rsidP="0081556C">
      <w:pPr>
        <w:spacing w:after="0" w:line="240" w:lineRule="auto"/>
        <w:jc w:val="both"/>
      </w:pPr>
      <w:r>
        <w:t xml:space="preserve">DIRITTO </w:t>
      </w:r>
    </w:p>
    <w:p w14:paraId="731146F6" w14:textId="77777777" w:rsidR="00020E2E" w:rsidRDefault="00020E2E" w:rsidP="0081556C">
      <w:pPr>
        <w:spacing w:after="0" w:line="240" w:lineRule="auto"/>
        <w:jc w:val="both"/>
      </w:pPr>
    </w:p>
    <w:p w14:paraId="5A7D4506" w14:textId="373478F6" w:rsidR="0081556C" w:rsidRDefault="0081556C" w:rsidP="0081556C">
      <w:pPr>
        <w:spacing w:after="0" w:line="240" w:lineRule="auto"/>
        <w:jc w:val="both"/>
      </w:pPr>
      <w:r>
        <w:t>In primo luogo, questo Giudice dispone la riunione dei due fascicoli (nn.8430/C e</w:t>
      </w:r>
      <w:r w:rsidR="00C572F3">
        <w:t xml:space="preserve"> </w:t>
      </w:r>
      <w:r>
        <w:t xml:space="preserve">8442/C) per evidenti ragioni di connessione oggettiva. </w:t>
      </w:r>
    </w:p>
    <w:p w14:paraId="352F5E84" w14:textId="77777777" w:rsidR="00020E2E" w:rsidRDefault="0081556C" w:rsidP="0081556C">
      <w:pPr>
        <w:spacing w:after="0" w:line="240" w:lineRule="auto"/>
        <w:jc w:val="both"/>
      </w:pPr>
      <w:r>
        <w:t>Questo Giudicante deve, preliminarmente, pronunciarsi sulla eccezione preliminare</w:t>
      </w:r>
      <w:r w:rsidR="00C572F3">
        <w:t xml:space="preserve"> </w:t>
      </w:r>
      <w:r>
        <w:t xml:space="preserve">sollevata dalla parte convenuta in relazione alla improcedibilità per carenza di prova dell’esperimento dell’iter amministrativo </w:t>
      </w:r>
      <w:r>
        <w:lastRenderedPageBreak/>
        <w:t xml:space="preserve">previsto dagli artt. 443 c.p.c. e 46 della l. n.88/89, non avendo controparte presentato ricorso in via amministrativa e, altresì, per la conseguente decadenza. </w:t>
      </w:r>
    </w:p>
    <w:p w14:paraId="0A6F47DC" w14:textId="37E8DF67" w:rsidR="0081556C" w:rsidRDefault="0081556C" w:rsidP="0081556C">
      <w:pPr>
        <w:spacing w:after="0" w:line="240" w:lineRule="auto"/>
        <w:jc w:val="both"/>
      </w:pPr>
      <w:r>
        <w:t>A tale riguardo, può osservarsi che l’art. 46 della l.</w:t>
      </w:r>
      <w:r w:rsidR="00020E2E">
        <w:t xml:space="preserve"> </w:t>
      </w:r>
      <w:r>
        <w:t>n.88/89 non introduce alcuna alternatività né possibile preclusione all’accesso alla</w:t>
      </w:r>
      <w:r w:rsidR="00C572F3">
        <w:t xml:space="preserve"> </w:t>
      </w:r>
      <w:r>
        <w:t xml:space="preserve">tutela giurisdizionale dinanzi alla Corte dei conti, onerando il ricorrente, così come ipotizzato dalla parte convenuta, alla preventiva instaurazione del contenzioso davanti alla commissione del comitato provinciale, chiamata a decidere di ricorsi avverso i provvedimenti dell’istituto previdenziale. </w:t>
      </w:r>
    </w:p>
    <w:p w14:paraId="6A17E06B" w14:textId="75495E3C" w:rsidR="0081556C" w:rsidRDefault="0081556C" w:rsidP="0081556C">
      <w:pPr>
        <w:spacing w:after="0" w:line="240" w:lineRule="auto"/>
        <w:jc w:val="both"/>
      </w:pPr>
      <w:r>
        <w:t>Nel merito, le doglianze rappresentate dal ricorrente, anche in via riconvenzionale, nei</w:t>
      </w:r>
      <w:r w:rsidR="00C572F3">
        <w:t xml:space="preserve"> </w:t>
      </w:r>
      <w:r>
        <w:t>ricorsi di cui si è disposta la trattazione unitaria per identità soggettiva ed oggettiva, non possono essere accolte, dovendo questo Giudice rilevare come l’operato dell’Amministrazione previdenziale, culminato nella richiesta di ripetizione delle somme ritenute come indebitamente percepite dal P. a titolo di pensione CPDEL, sia</w:t>
      </w:r>
      <w:r w:rsidR="00C572F3">
        <w:t xml:space="preserve"> </w:t>
      </w:r>
      <w:r>
        <w:t xml:space="preserve">stato eseguito nel rispetto della disciplina che ne regolamenta l’attribuzione e la quantificazione. </w:t>
      </w:r>
    </w:p>
    <w:p w14:paraId="201DD02F" w14:textId="683DCE3F" w:rsidR="0081556C" w:rsidRDefault="0081556C" w:rsidP="0081556C">
      <w:pPr>
        <w:spacing w:after="0" w:line="240" w:lineRule="auto"/>
        <w:jc w:val="both"/>
      </w:pPr>
      <w:r>
        <w:t>La complessità della controversia, resa già evidente dal doppio grado di giudizio</w:t>
      </w:r>
      <w:r w:rsidR="00C572F3">
        <w:t xml:space="preserve"> </w:t>
      </w:r>
      <w:r>
        <w:t>formatosi in ordine alla contestata, e poi riconosciuta, contitolarità contemporanea del diritto al trattamento pensionistico in costanza di retribuzione lavorativa, si è ulteriormente intensificata per effetto delle opposte rivendicazioni economiche, di notevole entità, vantate sulla scorta di asserite, da parte del ricorrente,</w:t>
      </w:r>
      <w:r w:rsidR="00C572F3">
        <w:t xml:space="preserve"> </w:t>
      </w:r>
      <w:r>
        <w:t xml:space="preserve">violazioni dell’intervenuto giudicato, e dall’Amministrazione previdenziale avversate con ricognizioni procedimentali e conteggi comparativi la cui esatta comprensione, ai fini di informata ed effettiva giustizia, ha richiesto l’ausilio di specifica attività di consulenza finalizzata ad offrire adeguati ed attendibili elementi di valutazione. </w:t>
      </w:r>
    </w:p>
    <w:p w14:paraId="4D9EF92C" w14:textId="7FE43165" w:rsidR="0081556C" w:rsidRDefault="0081556C" w:rsidP="0081556C">
      <w:pPr>
        <w:spacing w:after="0" w:line="240" w:lineRule="auto"/>
        <w:jc w:val="both"/>
      </w:pPr>
      <w:r>
        <w:t>Sulla scorta dei dati e degli elementi offerti ed elaborati dal Consulente incaricato nelle</w:t>
      </w:r>
      <w:r w:rsidR="00C572F3">
        <w:t xml:space="preserve"> </w:t>
      </w:r>
      <w:r>
        <w:t xml:space="preserve">due relazioni depositate, possono ritenersi accertati i seguenti aspetti. </w:t>
      </w:r>
    </w:p>
    <w:p w14:paraId="6CAB872C" w14:textId="7047E002" w:rsidR="0081556C" w:rsidRDefault="0081556C" w:rsidP="0081556C">
      <w:pPr>
        <w:spacing w:after="0" w:line="240" w:lineRule="auto"/>
        <w:jc w:val="both"/>
      </w:pPr>
      <w:r>
        <w:t xml:space="preserve">• Il dottor D.P. ha prestato servizio presso il Ministero dell’Interno dal 10.1.1972 al 30.6.2010. </w:t>
      </w:r>
    </w:p>
    <w:p w14:paraId="755F3D02" w14:textId="3CFA27CD" w:rsidR="0081556C" w:rsidRDefault="0081556C" w:rsidP="0081556C">
      <w:pPr>
        <w:spacing w:after="0" w:line="240" w:lineRule="auto"/>
        <w:jc w:val="both"/>
      </w:pPr>
      <w:r>
        <w:t xml:space="preserve">• Per effetto di tale attività lavorativa, gli è stato riconosciuto un trattamento pensionistico, con decorrenza dall’1.7.2010, di € 44.521,05 a.l. a carico della “Cassa Stato”. </w:t>
      </w:r>
    </w:p>
    <w:p w14:paraId="60375E92" w14:textId="6C04F76A" w:rsidR="0081556C" w:rsidRDefault="0081556C" w:rsidP="0081556C">
      <w:pPr>
        <w:spacing w:after="0" w:line="240" w:lineRule="auto"/>
        <w:jc w:val="both"/>
      </w:pPr>
      <w:r>
        <w:t>• Dall’1.7.2010 al 16.9.2014 il dott. P. ha svolto, in qualità di “pensionato”, il</w:t>
      </w:r>
      <w:r w:rsidR="00C572F3">
        <w:t xml:space="preserve"> </w:t>
      </w:r>
      <w:r>
        <w:t xml:space="preserve">ruolo e la funzione di Comandante della Polizia Municipale di Potenza. </w:t>
      </w:r>
    </w:p>
    <w:p w14:paraId="0066878C" w14:textId="0EF31778" w:rsidR="0081556C" w:rsidRDefault="0081556C" w:rsidP="0081556C">
      <w:pPr>
        <w:spacing w:after="0" w:line="240" w:lineRule="auto"/>
        <w:jc w:val="both"/>
      </w:pPr>
      <w:r>
        <w:t xml:space="preserve">• Nel corso del predetto periodo (1.7.2010-16.9.2014) egli ha percepito, in assenza di osservazione e/o contestazione alcuna, tanto la retribuzione lavorativa comprensiva dei contributi previsti dalla legge in favore della Cassa Dipendenti Enti Locali- quale corrispettivo dell’attività svolta in favore del Comune di Potenza, quanto la pensione maturata in forza del servizio reso in favore dello Stato. </w:t>
      </w:r>
    </w:p>
    <w:p w14:paraId="0310C0D7" w14:textId="404E2208" w:rsidR="0081556C" w:rsidRDefault="0081556C" w:rsidP="0081556C">
      <w:pPr>
        <w:spacing w:after="0" w:line="240" w:lineRule="auto"/>
        <w:jc w:val="both"/>
      </w:pPr>
      <w:r>
        <w:t>• Al termine di questa seconda attività lavorativa, la Sede Territoriale INPS,</w:t>
      </w:r>
      <w:r w:rsidR="00C572F3">
        <w:t xml:space="preserve"> </w:t>
      </w:r>
      <w:r>
        <w:t>chiamata a liquidare l’esatto importo del trattamento pensionistico derivato dal “cumulo” dei due impieghi svolti in successione temporale, chiedeva delucidazioni alla Direzione Centrale INPS in ordine alla valorizzazione da assicurare alla contribuzione relativa al trattamento retributivo riconosciuto al dott. P. quale Comandante della</w:t>
      </w:r>
      <w:r w:rsidR="00C572F3">
        <w:t xml:space="preserve"> </w:t>
      </w:r>
      <w:r>
        <w:t xml:space="preserve">Polizia Municipale di Potenza. </w:t>
      </w:r>
    </w:p>
    <w:p w14:paraId="304081D3" w14:textId="38525699" w:rsidR="0081556C" w:rsidRDefault="0081556C" w:rsidP="0081556C">
      <w:pPr>
        <w:spacing w:after="0" w:line="240" w:lineRule="auto"/>
        <w:jc w:val="both"/>
      </w:pPr>
      <w:r>
        <w:t>• La interpellata Direzione Centrale, con nota del 31.8.2015, precisava che il</w:t>
      </w:r>
      <w:r w:rsidR="00C572F3">
        <w:t xml:space="preserve"> </w:t>
      </w:r>
      <w:r>
        <w:t>trattamento pensionistico spettante al dott. P., per effetto dell’attività lavorativa svolta “in derivazione e/o successione” con quella di Funzionario Statale, dovesse essere quella propria degli iscritti in Cassa CPDEL, derivandone la “riliquidazione” del trattamento pensionistico, evidentemente più favorevole al dott. P. perché</w:t>
      </w:r>
      <w:r w:rsidR="00C572F3">
        <w:t xml:space="preserve"> </w:t>
      </w:r>
      <w:r>
        <w:t xml:space="preserve">comprensivo dei contributi versati durante il rapporto di lavoro alle dipendenze del Comune di Potenza, ma anche (derivandone) la natura indebita del “non più esistente” trattamento pensionistico a valere sulla “Cassa Stato” proprio in forza ed in conseguenza dell’assenza di ogni soluzione di continuità tra i due impieghi. Ciò </w:t>
      </w:r>
    </w:p>
    <w:p w14:paraId="2A694143" w14:textId="701E25E3" w:rsidR="0081556C" w:rsidRDefault="0081556C" w:rsidP="0081556C">
      <w:pPr>
        <w:spacing w:after="0" w:line="240" w:lineRule="auto"/>
        <w:jc w:val="both"/>
      </w:pPr>
      <w:r>
        <w:t>significava che tutti gli emolumenti di pensione (€ 203.054,43) percepiti dal dott. P.</w:t>
      </w:r>
      <w:r w:rsidR="00C572F3">
        <w:t xml:space="preserve"> </w:t>
      </w:r>
      <w:r>
        <w:t>quale funzionario statale in quiescenza durante lo svolgimento dell’attività retribuita in favore del Comune di Potenza (1.7.2010-16.9.2014) fossero da restituire. Ma ciò comporta anche che il “nuovo” trattamento pensionistico liquidato al dott. P. in conseguenza e per effetto della descritta “derivazione in successione” del rapporto di</w:t>
      </w:r>
      <w:r w:rsidR="00C572F3">
        <w:t xml:space="preserve"> </w:t>
      </w:r>
      <w:r>
        <w:t>impiego e della posizione contributiva viene ad essere rideterminato dagli originari € 44.521,05 (decorrenza 1.7.2010) in € 69.699,68 (decorrenza 14.9.2014). Tale ultimo migliore trattamento economico, riconosciuto in conseguenza, giova ripetere, dell’intervenuta revoca del precedente trattamento “in Cassa Stato” percepito in costanza di attività lavorativa retribuita, risulta essere stato percepito dal dott. P. fino</w:t>
      </w:r>
      <w:r w:rsidR="00C572F3">
        <w:t xml:space="preserve"> </w:t>
      </w:r>
      <w:r>
        <w:t xml:space="preserve">al 31.12.2017. </w:t>
      </w:r>
    </w:p>
    <w:p w14:paraId="3EC08714" w14:textId="0C93D40A" w:rsidR="0081556C" w:rsidRDefault="0081556C" w:rsidP="0081556C">
      <w:pPr>
        <w:spacing w:after="0" w:line="240" w:lineRule="auto"/>
        <w:jc w:val="both"/>
      </w:pPr>
      <w:r>
        <w:lastRenderedPageBreak/>
        <w:t xml:space="preserve">• Il recupero delle somme ritenute dall’INPS come indebitamente percepite a titolo di pensione secondo il predetto orientamento amministrativo (€ 203.054,43) risulta essere stato concretamente effettuato per la somma di € 72.556,91 (€ 42.593,23 mediante compensazione arretrati pensione ed € 29.961,68 mediante trattenute mensili di € 1.070,06 da settembre 2015 a dicembre 2017). </w:t>
      </w:r>
    </w:p>
    <w:p w14:paraId="0A7F83A0" w14:textId="6CCBDD0B" w:rsidR="0081556C" w:rsidRDefault="0081556C" w:rsidP="0081556C">
      <w:pPr>
        <w:spacing w:after="0" w:line="240" w:lineRule="auto"/>
        <w:jc w:val="both"/>
      </w:pPr>
      <w:r>
        <w:t>• Le predette trattenute, originate dal provvedimento recuperatorio fondato</w:t>
      </w:r>
      <w:r w:rsidR="00C572F3">
        <w:t xml:space="preserve"> </w:t>
      </w:r>
      <w:r>
        <w:t xml:space="preserve">sull’asserita incompatibilità della contemporanea retribuzione lavorativa e pensionistica “in Cassa Stato” sono state  sconfessate e ritenute illegittime a seguito e per effetto della sentenza n.108/2017 della Prima Sezione Centrale di Appello della Corte dei conti che, riconoscendo natura autonoma, e non “derivativa e/o successoria”, al rapporto di impiego del dott. P. con il Comune di Potenza, ha accertato e dichiarato il diritto dello stesso al “doppio emolumento” (pensione e retribuzione) durante il periodo 1.7.2010-16.9.2014, ma conseguentemente riconoscendo la titolarità non del migliore trattamento CPDEL erogato dal 14.9.2015 al 31.12.2017, bensì di quello, compatibile con la retribuzione, ma inferiore, derivante dalla iscrizione in Cassa Stato. </w:t>
      </w:r>
    </w:p>
    <w:p w14:paraId="29D39BA6" w14:textId="1873992B" w:rsidR="0081556C" w:rsidRDefault="0081556C" w:rsidP="0081556C">
      <w:pPr>
        <w:spacing w:after="0" w:line="240" w:lineRule="auto"/>
        <w:jc w:val="both"/>
      </w:pPr>
      <w:r>
        <w:t>• In altre parole, per effetto della richiamata sentenza n.108/2017, al dott. P. è</w:t>
      </w:r>
      <w:r w:rsidR="00901435">
        <w:t xml:space="preserve"> </w:t>
      </w:r>
      <w:r>
        <w:t>stato sì riconosciuto il diritto a percepire contemporaneamente il trattamento retributivo e quello pensionistico, con conseguente illegittimità di qualsivoglia iniziativa recuperatoria che ne pregiudicasse la coesistenza, ma è stata anche, e soprattutto ai fini dell’odierno decidere, affermata la titolarità dello stesso al trattamento pensionistico</w:t>
      </w:r>
      <w:r w:rsidR="00901435">
        <w:t xml:space="preserve"> </w:t>
      </w:r>
      <w:r>
        <w:t>“proprio” degli iscritti in “Cassa Stato”, quello, cioè, inferiore, che tale cumulabilità di</w:t>
      </w:r>
      <w:r w:rsidR="00901435">
        <w:t xml:space="preserve"> </w:t>
      </w:r>
      <w:r>
        <w:t xml:space="preserve">emolumenti rendeva possibile. </w:t>
      </w:r>
    </w:p>
    <w:p w14:paraId="1F19E054" w14:textId="3AC500D9" w:rsidR="0081556C" w:rsidRDefault="0081556C" w:rsidP="0081556C">
      <w:pPr>
        <w:spacing w:after="0" w:line="240" w:lineRule="auto"/>
        <w:jc w:val="both"/>
      </w:pPr>
      <w:r>
        <w:t>• Sulla scorta di tale necessaria rideterminazione del trattamento pensionistico, imposta da una precisa qualificazione adottata in sede di giudizio, l’Amministrazione Previdenziale, chiamata per ordine del Giudice di Appello a “non considerare” il dott. P. come iscritto CPDEL, ma come iscritto in “Cassa Stato”, ha dovuto porre a raffronto, per i necessari conguagli, gli importi liquidati allo stesso fino al 31.12.2017</w:t>
      </w:r>
      <w:r w:rsidR="00901435">
        <w:t xml:space="preserve"> </w:t>
      </w:r>
      <w:r>
        <w:t xml:space="preserve">(data a partire dalla quale la pensione torna ad essere corrisposta ordinariamente in ”Cassa Stato”) rilevando che a fronte di un importo spettante (Cassa Stato) di € 339.356,08 risultano invece essere stati liquidati (Cassa CPDEL) € 439.999,23 con conseguente indebito di € 100.643,15. </w:t>
      </w:r>
    </w:p>
    <w:p w14:paraId="1DD55B3B" w14:textId="205432A5" w:rsidR="0081556C" w:rsidRDefault="0081556C" w:rsidP="0081556C">
      <w:pPr>
        <w:spacing w:after="0" w:line="240" w:lineRule="auto"/>
        <w:jc w:val="both"/>
      </w:pPr>
      <w:r>
        <w:t>• Considerato l’importo di € 72.556,91 illegittimamente recuperato dall’INPS per</w:t>
      </w:r>
      <w:r w:rsidR="00901435">
        <w:t xml:space="preserve"> </w:t>
      </w:r>
      <w:r>
        <w:t>effetto del primigenio provvedimento di “</w:t>
      </w:r>
      <w:proofErr w:type="spellStart"/>
      <w:r>
        <w:t>repetitio</w:t>
      </w:r>
      <w:proofErr w:type="spellEnd"/>
      <w:r>
        <w:t xml:space="preserve"> indebiti” adottato sulla scorta della ritenuta, e giudizialmente negata, incumulabilità di trattamento retributivo con quello pensionistico “in Cassa Stato”, e dunque da restituire al dott. P. (operazione definita con il provvedimento n.224177/17 del 27.11.2017), residua a carico dello stesso un debito di € 28.086,24 (100.643,15 – 72.556,91). </w:t>
      </w:r>
    </w:p>
    <w:p w14:paraId="7FABB3E8" w14:textId="62CB91E5" w:rsidR="0081556C" w:rsidRDefault="0081556C" w:rsidP="0081556C">
      <w:pPr>
        <w:spacing w:after="0" w:line="240" w:lineRule="auto"/>
        <w:jc w:val="both"/>
      </w:pPr>
      <w:r>
        <w:t>La descritta ricognizione dei principali snodi fattuali, procedimentali e giudiziali della</w:t>
      </w:r>
      <w:r w:rsidR="00901435">
        <w:t xml:space="preserve"> </w:t>
      </w:r>
      <w:r>
        <w:t xml:space="preserve">res </w:t>
      </w:r>
      <w:proofErr w:type="spellStart"/>
      <w:r>
        <w:t>iudicanda</w:t>
      </w:r>
      <w:proofErr w:type="spellEnd"/>
      <w:r>
        <w:t xml:space="preserve"> appare necessaria per la opportuna circoscrizione dell’ambito nel quale si fronteggiano le opposte pretese, invero caratterizzate da una tale evidente contrapposizione, anche quantitativa, che, se non opportunamente chiarita, rischia di far emergere supposti profili di “arbitrarietà” dell’azione amministrativa in questa sede gravata di censura che, nella realtà delineata dalla corretta applicazione delle regole di</w:t>
      </w:r>
      <w:r w:rsidR="00901435">
        <w:t xml:space="preserve"> </w:t>
      </w:r>
      <w:r>
        <w:t xml:space="preserve">settore, non risultano sussistenti. </w:t>
      </w:r>
    </w:p>
    <w:p w14:paraId="39548B95" w14:textId="77777777" w:rsidR="00901435" w:rsidRDefault="0081556C" w:rsidP="0081556C">
      <w:pPr>
        <w:spacing w:after="0" w:line="240" w:lineRule="auto"/>
        <w:jc w:val="both"/>
      </w:pPr>
      <w:r>
        <w:t>Parte ricorrente giustamente evidenzia il proprio “sconcerto” per l’esito amministrativo derivato da un’azione giudiziale intrapresa con successo avverso una richiesta di “ripetizione indebito” di più di € 200.000,00 e concretamente definita nella misura di € 72.556,91, e che tuttavia lo ha visto “confermato” come debitore della somma di € 28.086,24.</w:t>
      </w:r>
      <w:r w:rsidR="00901435">
        <w:t xml:space="preserve"> </w:t>
      </w:r>
    </w:p>
    <w:p w14:paraId="0229B849" w14:textId="77777777" w:rsidR="00901435" w:rsidRDefault="0081556C" w:rsidP="0081556C">
      <w:pPr>
        <w:spacing w:after="0" w:line="240" w:lineRule="auto"/>
        <w:jc w:val="both"/>
      </w:pPr>
      <w:r>
        <w:t>Il paradosso, certamente comprensibile e “clamoroso” in uno schema narrativo</w:t>
      </w:r>
      <w:r w:rsidR="00901435">
        <w:t xml:space="preserve"> </w:t>
      </w:r>
      <w:r>
        <w:t xml:space="preserve">mediatico, risulta invece razionalmente risolto in accettabile realtà alla luce della coerente applicazione delle regole e delle prerogative vantate in origine, e poi fatte valere giudizialmente con successo, proprio dal ricorrente medesimo. </w:t>
      </w:r>
    </w:p>
    <w:p w14:paraId="408340C6" w14:textId="50D62500" w:rsidR="0081556C" w:rsidRDefault="0081556C" w:rsidP="0081556C">
      <w:pPr>
        <w:spacing w:after="0" w:line="240" w:lineRule="auto"/>
        <w:jc w:val="both"/>
      </w:pPr>
      <w:r>
        <w:t>Sulla scorta di quanto sopra premesso, e considerando non contestato l’importo di € 72.556,91 effettivamente recuperato a carico del dott. P. per effetto della ritenuta non cumulabilità di stipendio e pensione, con conseguente obbligo restitutorio in favore del medesimo, resta impregiudicata la sorte da assicurare agli emolumenti pensionistici € 100.643,15- conseguiti dal medesimo in forza ed in ragione di quella stessa “cumulabilità” amministrativamente negata (donde il maggior trattamento</w:t>
      </w:r>
      <w:r w:rsidR="00901435">
        <w:t xml:space="preserve"> </w:t>
      </w:r>
      <w:r>
        <w:t xml:space="preserve">pensionistico accordato) ed invece giudizialmente ammessa (con conseguente “ritorno” alla vecchia e meno favorevole posizione previdenziale). </w:t>
      </w:r>
    </w:p>
    <w:p w14:paraId="275818DB" w14:textId="686A089C" w:rsidR="0081556C" w:rsidRDefault="0081556C" w:rsidP="0081556C">
      <w:pPr>
        <w:spacing w:after="0" w:line="240" w:lineRule="auto"/>
        <w:jc w:val="both"/>
      </w:pPr>
      <w:r>
        <w:lastRenderedPageBreak/>
        <w:t>In altre parole, e provando a delineare ipotetici e diversi scenari amministrativi non</w:t>
      </w:r>
      <w:r w:rsidR="00901435">
        <w:t xml:space="preserve"> </w:t>
      </w:r>
      <w:r>
        <w:t xml:space="preserve">propri di questa valutazione giudiziale, ma utili ad una piana ed effettiva comprensione dell’apparente assurdo lamentato, il dott. P. non avrebbe dovuto restituire nulla se, all’esito del rapporto di lavoro con il Comune di Potenza, avesse continuato a percepire il trattamento pensionistico – inferiore - goduto dall’1.7.2010, e determinato alla stregua dei calcoli propri degli iscritti in “Cassa Stato”. </w:t>
      </w:r>
    </w:p>
    <w:p w14:paraId="4ACAF706" w14:textId="08CB1D72" w:rsidR="0081556C" w:rsidRDefault="0081556C" w:rsidP="0081556C">
      <w:pPr>
        <w:spacing w:after="0" w:line="240" w:lineRule="auto"/>
        <w:jc w:val="both"/>
      </w:pPr>
      <w:r>
        <w:t>Invero, v’è da considerare come una “opzione” in tal senso non è stata offerta al</w:t>
      </w:r>
      <w:r w:rsidR="00901435">
        <w:t xml:space="preserve"> </w:t>
      </w:r>
      <w:r>
        <w:t xml:space="preserve">ricorrente, che, di fatto, si è visto riconoscere dall’1.9.2015 al 31.12.2017 un trattamento pensionistico (quello in cassa CPDEL) sensibilmente maggiore rispetto a quello fino ad allora percepito (trattamento, poi, rideterminato “in </w:t>
      </w:r>
      <w:proofErr w:type="spellStart"/>
      <w:r>
        <w:t>pejus</w:t>
      </w:r>
      <w:proofErr w:type="spellEnd"/>
      <w:r>
        <w:t xml:space="preserve">” dall’1.1.2018). </w:t>
      </w:r>
    </w:p>
    <w:p w14:paraId="11A0E967" w14:textId="3263B7DC" w:rsidR="0081556C" w:rsidRDefault="0081556C" w:rsidP="0081556C">
      <w:pPr>
        <w:spacing w:after="0" w:line="240" w:lineRule="auto"/>
        <w:jc w:val="both"/>
      </w:pPr>
      <w:r>
        <w:t>Ma deve osservarsi che, da un lato, alcuna “facoltà di scelta” da parte del pensionato è</w:t>
      </w:r>
      <w:r w:rsidR="00901435">
        <w:t xml:space="preserve"> </w:t>
      </w:r>
      <w:r>
        <w:t>normativamente contemplata, atteggiandosi l’operato dell’Amministrazione previdenziale come funzionalmente proteso ad assicurare adeguata sistemazione ai contributi versati in un diverso rapporto di impiego, e, dall’altro, che anche l’eventuale affidamento in buona fede in ordine alla “doverosità” dei maggiori importi</w:t>
      </w:r>
      <w:r w:rsidR="00901435">
        <w:t xml:space="preserve"> </w:t>
      </w:r>
      <w:r>
        <w:t>mensilmente erogati (si tratta di oltre € 800,00 mensili per 28 mensilità), motivo di doglianza “latamente” deducibile dalle osservazioni svolte in punto di mancata partecipazione al procedimento amministrativo da parte del ricorrente, non appare in questa sede apprezzabile per effetto della mancata precisazione  dei motivi</w:t>
      </w:r>
      <w:r w:rsidR="00901435">
        <w:t xml:space="preserve"> </w:t>
      </w:r>
      <w:r>
        <w:t xml:space="preserve">presuntivamente fondanti il pur supposto affidamento.  </w:t>
      </w:r>
    </w:p>
    <w:p w14:paraId="17BC85DE" w14:textId="1AFA9043" w:rsidR="0081556C" w:rsidRDefault="0081556C" w:rsidP="0081556C">
      <w:pPr>
        <w:spacing w:after="0" w:line="240" w:lineRule="auto"/>
        <w:jc w:val="both"/>
      </w:pPr>
      <w:r>
        <w:t>Per quanto concerne la doglianza relativa alla mancata valorizzazione dei contributi</w:t>
      </w:r>
      <w:r w:rsidR="00901435">
        <w:t xml:space="preserve"> </w:t>
      </w:r>
      <w:r>
        <w:t>comunque versati sulle retribuzioni percepite durante l’attività lavorativa svolta dal dott. P. in favore del Comune di Potenza (1.7.2010 – 14.9.2014), questo giudice osserva che, ferma restando l’impossibilità di alcuna restituzione degli stessi, alcuna domanda dallo stesso risulta essere stata proposta e/o formalizzata all’Amministrazione</w:t>
      </w:r>
      <w:r w:rsidR="00901435">
        <w:t xml:space="preserve"> </w:t>
      </w:r>
      <w:r>
        <w:t xml:space="preserve">previdenziale, la quale, dietro precisa indicazione della Direzione centrale, si è vista “costretta” ad assicurare il riconoscimento di siffatta contribuzione solo attraverso una diversa, e più favorevole, liquidazione del trattamento pensionistica in cassa CPDEL in luogo di quella in cassa Stato. </w:t>
      </w:r>
    </w:p>
    <w:p w14:paraId="21E05845" w14:textId="3F6AA626" w:rsidR="0081556C" w:rsidRDefault="0081556C" w:rsidP="0081556C">
      <w:pPr>
        <w:spacing w:after="0" w:line="240" w:lineRule="auto"/>
        <w:jc w:val="both"/>
      </w:pPr>
      <w:r>
        <w:t>Resta ferma, ovviamente, la possibilità per il ricorrente di adottare qualsivoglia altra</w:t>
      </w:r>
      <w:r w:rsidR="00901435">
        <w:t xml:space="preserve"> </w:t>
      </w:r>
      <w:r>
        <w:t xml:space="preserve">iniziativa intesa ad una valorizzazione, anche minima, di siffatta contribuzione, sì da sollecitare una risposta </w:t>
      </w:r>
      <w:proofErr w:type="spellStart"/>
      <w:r>
        <w:t>provvedimentale</w:t>
      </w:r>
      <w:proofErr w:type="spellEnd"/>
      <w:r>
        <w:t xml:space="preserve"> da parte dell’Amministrazione valutabile in sede di autonomo giudizio. </w:t>
      </w:r>
    </w:p>
    <w:p w14:paraId="03A402A6" w14:textId="50964EC6" w:rsidR="0081556C" w:rsidRDefault="0081556C" w:rsidP="0081556C">
      <w:pPr>
        <w:spacing w:after="0" w:line="240" w:lineRule="auto"/>
        <w:jc w:val="both"/>
      </w:pPr>
      <w:r>
        <w:t xml:space="preserve">Con riferimento infine alle modalità di restituzione dell’indebito (al lordo o al netto delle ritenute fiscali operate dal sostituto d’imposta) questo Giudice ritiene che non vi sia luogo per discostarsi dal consolidato e granitico orientamento assunto sul punto dalla Corte dei conti che ormai da tempo ritiene come doverosa la restituzione al lordo delle ritenute fiscali (si vedano Sez. I^ sentenze </w:t>
      </w:r>
      <w:proofErr w:type="spellStart"/>
      <w:r>
        <w:t>nn</w:t>
      </w:r>
      <w:proofErr w:type="spellEnd"/>
      <w:r>
        <w:t xml:space="preserve">. 380 e 450 del 2015 e 1149, 869 e </w:t>
      </w:r>
    </w:p>
    <w:p w14:paraId="7C5B5262" w14:textId="7E2BE1B2" w:rsidR="0081556C" w:rsidRDefault="0081556C" w:rsidP="0081556C">
      <w:pPr>
        <w:spacing w:after="0" w:line="240" w:lineRule="auto"/>
        <w:jc w:val="both"/>
      </w:pPr>
      <w:r>
        <w:t xml:space="preserve">867 tutte del 2014; Sez. II^ sentenze </w:t>
      </w:r>
      <w:proofErr w:type="spellStart"/>
      <w:r>
        <w:t>nn</w:t>
      </w:r>
      <w:proofErr w:type="spellEnd"/>
      <w:r>
        <w:t>. 660 del 2014, 456 del 2012, 289 del 2015; Sez.</w:t>
      </w:r>
      <w:r w:rsidR="00901435">
        <w:t xml:space="preserve"> </w:t>
      </w:r>
      <w:r>
        <w:t xml:space="preserve">III^, sentenze </w:t>
      </w:r>
      <w:proofErr w:type="spellStart"/>
      <w:r>
        <w:t>nn</w:t>
      </w:r>
      <w:proofErr w:type="spellEnd"/>
      <w:r>
        <w:t xml:space="preserve">. 840 del 2013, 541 del 2017 e 328 del 2018). </w:t>
      </w:r>
    </w:p>
    <w:p w14:paraId="77292FD1" w14:textId="77777777" w:rsidR="00901435" w:rsidRDefault="0081556C" w:rsidP="0081556C">
      <w:pPr>
        <w:spacing w:after="0" w:line="240" w:lineRule="auto"/>
        <w:jc w:val="both"/>
      </w:pPr>
      <w:r>
        <w:t xml:space="preserve">Invero, si osserva che l’ente previdenziale, nella propria qualità di sostituto d’imposta, nel corso di un anno reddituale effettua le ritenute IRPEF sulle pensioni ai sensi dell’art. 23 del D.P.R. n. 600 del 1973 e, quindi, all’atto del pagamento di ogni somma, anche se successivamente dichiarata indebita, deve per legge, prima, operare la ritenuta IRPEF e, poi, versarla all’erario per conto del sostituito. </w:t>
      </w:r>
    </w:p>
    <w:p w14:paraId="2DE13778" w14:textId="77777777" w:rsidR="00901435" w:rsidRDefault="0081556C" w:rsidP="0081556C">
      <w:pPr>
        <w:spacing w:after="0" w:line="240" w:lineRule="auto"/>
        <w:jc w:val="both"/>
      </w:pPr>
      <w:r>
        <w:t>La somma al lordo, dunque,</w:t>
      </w:r>
      <w:r w:rsidR="00901435">
        <w:t xml:space="preserve"> </w:t>
      </w:r>
      <w:r>
        <w:t>entra nella sfera patrimoniale del soggetto fisico ed il meccanismo impone all’Istituto «…una vincolata richiesta, delle somme non dovute al sostituito, al “lordo” dell’IRPEF…».</w:t>
      </w:r>
      <w:r w:rsidR="00901435">
        <w:t xml:space="preserve"> </w:t>
      </w:r>
    </w:p>
    <w:p w14:paraId="1366A62F" w14:textId="77777777" w:rsidR="00901435" w:rsidRDefault="0081556C" w:rsidP="0081556C">
      <w:pPr>
        <w:spacing w:after="0" w:line="240" w:lineRule="auto"/>
        <w:jc w:val="both"/>
      </w:pPr>
      <w:r>
        <w:t>In effetti, l’Agenzia delle Entrate, con varie risoluzioni (n. 110E del 29.7.2005 e n. 71E</w:t>
      </w:r>
      <w:r w:rsidR="00901435">
        <w:t xml:space="preserve"> </w:t>
      </w:r>
      <w:r>
        <w:t>del 29.2.2008), ha chiarito le modalità utilizzabili dal sostituto d’imposta o dal sostituito al fine di recuperare l’IRPEF versata sulle somme pagate in più dal sostituto e poi restituite dal sostituito ed ha affermato che la restituzione deve avvenire al lordo dell’IRPEF; tali somme saranno considerate come “oneri deducibili” per il sostituito</w:t>
      </w:r>
      <w:r w:rsidR="00901435">
        <w:t xml:space="preserve"> </w:t>
      </w:r>
      <w:r>
        <w:t xml:space="preserve">ai sensi dell’art. 10, comma 1 lettera d-bis, del T.U.I.R. n. 917 del 1986 e successive modifiche e può essere riconosciuta anche direttamente dal sostituto d’imposta (fino alla capienza del reddito) per effetto della lettera h) del comma 2 dell’art. 51 del TUIR. </w:t>
      </w:r>
    </w:p>
    <w:p w14:paraId="72C41ED6" w14:textId="77777777" w:rsidR="00901435" w:rsidRDefault="0081556C" w:rsidP="0081556C">
      <w:pPr>
        <w:spacing w:after="0" w:line="240" w:lineRule="auto"/>
        <w:jc w:val="both"/>
      </w:pPr>
      <w:r>
        <w:t>Si tratta di un meccanismo che determina un vantaggio economico per il</w:t>
      </w:r>
      <w:r w:rsidR="00901435">
        <w:t xml:space="preserve"> </w:t>
      </w:r>
      <w:r>
        <w:t xml:space="preserve">percettore/contribuente, in quanto le somme recuperate vanno ad “abbattere” l’imponibile fiscale riducendone contemporaneamente l’aliquota applicabile. </w:t>
      </w:r>
    </w:p>
    <w:p w14:paraId="4360E01E" w14:textId="77777777" w:rsidR="00901435" w:rsidRDefault="0081556C" w:rsidP="0081556C">
      <w:pPr>
        <w:spacing w:after="0" w:line="240" w:lineRule="auto"/>
        <w:jc w:val="both"/>
      </w:pPr>
      <w:r>
        <w:t>Il</w:t>
      </w:r>
      <w:r w:rsidR="00901435">
        <w:t xml:space="preserve"> </w:t>
      </w:r>
      <w:r>
        <w:t>risultato che si ottiene è sostanzialmente uguale a quello che si otterrebbe recuperando</w:t>
      </w:r>
      <w:r w:rsidR="00901435">
        <w:t xml:space="preserve"> </w:t>
      </w:r>
      <w:r>
        <w:t xml:space="preserve">il solo importo netto, con la differenza di un notevole risparmio di tempo e di costi per l’Amministrazione procedente non costretta a dover intraprendere due azioni di recupero nei confronti di due soggetti diversi per la stessa causa di credito. </w:t>
      </w:r>
    </w:p>
    <w:p w14:paraId="2BFFA3A5" w14:textId="3E942B6B" w:rsidR="0081556C" w:rsidRDefault="0081556C" w:rsidP="0081556C">
      <w:pPr>
        <w:spacing w:after="0" w:line="240" w:lineRule="auto"/>
        <w:jc w:val="both"/>
      </w:pPr>
      <w:r>
        <w:lastRenderedPageBreak/>
        <w:t>In proposito</w:t>
      </w:r>
      <w:r w:rsidR="00901435">
        <w:t xml:space="preserve"> </w:t>
      </w:r>
      <w:r>
        <w:t>si richiama conclusivamente la pronuncia della Corte di Cassazione, Sezione Lavoro,</w:t>
      </w:r>
      <w:r w:rsidR="00901435">
        <w:t xml:space="preserve"> </w:t>
      </w:r>
      <w:r>
        <w:t xml:space="preserve">n. 239 del 2006, secondo cui «…il recupero può essere effettuato al netto delle ritenute solo ove il sostituto d’imposta (che non ha alcun obbligo di farlo) abbia provveduto esso stesso a richiedere all’erario i rimborsi fiscali. Talché, ove…tale rimborso non sia stato richiesto, ben può procedersi al recupero di quanto indebitamente pagato comprendendovi anche le somme versate a titolo d’imposta…». </w:t>
      </w:r>
    </w:p>
    <w:p w14:paraId="0320DCBA" w14:textId="4255A6B6" w:rsidR="0081556C" w:rsidRDefault="0081556C" w:rsidP="0081556C">
      <w:pPr>
        <w:spacing w:after="0" w:line="240" w:lineRule="auto"/>
        <w:jc w:val="both"/>
      </w:pPr>
      <w:r>
        <w:t>Sulla scorta di quanto argomentato, ed in ragione delle risultanze scaturite dalla</w:t>
      </w:r>
      <w:r w:rsidR="00901435">
        <w:t xml:space="preserve"> </w:t>
      </w:r>
      <w:r>
        <w:t>relazione peritale invero analiticamente descrittiva dei passaggi procedimentali, a loro volta derivati dai diversi arresti giurisprudenziali formatisi sulla vicenda, ed illustrativa delle correlate poste finanziarie attribuite  a titolo di pensione e retribuzione, nonché a titolo di diversa pensione, e dunque utili a fornire adeguata delimitazione del campo di indagine valutativo rimesso alla iniziale cognizione di questo Giudicante,  si dichiara e</w:t>
      </w:r>
      <w:r w:rsidR="00C501E0">
        <w:t xml:space="preserve"> </w:t>
      </w:r>
      <w:r>
        <w:t xml:space="preserve">si accerta l’obbligo del dott. P. alla restituzione in favore dell’INPS della somma di € 28.086,46. </w:t>
      </w:r>
    </w:p>
    <w:p w14:paraId="77343C83" w14:textId="1DFB9B5A" w:rsidR="0081556C" w:rsidRDefault="0081556C" w:rsidP="0081556C">
      <w:pPr>
        <w:spacing w:after="0" w:line="240" w:lineRule="auto"/>
        <w:jc w:val="both"/>
      </w:pPr>
      <w:r>
        <w:t>Tale somma, ovviamente, risulta quantificata alla data del 31.12.2017: dovrà</w:t>
      </w:r>
      <w:r w:rsidR="00C501E0">
        <w:t xml:space="preserve"> </w:t>
      </w:r>
      <w:r>
        <w:t xml:space="preserve">conseguentemente tenersi conto, per il residuo da restituire, delle somme medio tempore trattenute dal 31.12.2017 ad oggi.  </w:t>
      </w:r>
    </w:p>
    <w:p w14:paraId="37E7D130" w14:textId="725FE5E0" w:rsidR="0081556C" w:rsidRDefault="0081556C" w:rsidP="0081556C">
      <w:pPr>
        <w:spacing w:after="0" w:line="240" w:lineRule="auto"/>
        <w:jc w:val="both"/>
      </w:pPr>
      <w:r>
        <w:t>L’assoluta peculiarità del caso in esame, assimilabile alla “novità” delle questioni</w:t>
      </w:r>
      <w:r w:rsidR="00C501E0">
        <w:t xml:space="preserve"> </w:t>
      </w:r>
      <w:r>
        <w:t xml:space="preserve">affrontate, giustifica la compensazione delle spese. </w:t>
      </w:r>
    </w:p>
    <w:p w14:paraId="1988A32B" w14:textId="77777777" w:rsidR="00C501E0" w:rsidRDefault="0081556C" w:rsidP="0081556C">
      <w:pPr>
        <w:spacing w:after="0" w:line="240" w:lineRule="auto"/>
        <w:jc w:val="both"/>
      </w:pPr>
      <w:r>
        <w:t xml:space="preserve">Le spese correlate alla disposta C.T.U. restano a carico della parte soccombente. </w:t>
      </w:r>
    </w:p>
    <w:p w14:paraId="659C1E97" w14:textId="58E9B9C5" w:rsidR="0081556C" w:rsidRDefault="0081556C" w:rsidP="0081556C">
      <w:pPr>
        <w:spacing w:after="0" w:line="240" w:lineRule="auto"/>
        <w:jc w:val="both"/>
      </w:pPr>
      <w:r>
        <w:t xml:space="preserve">P. Q. M. </w:t>
      </w:r>
    </w:p>
    <w:p w14:paraId="07F4511A" w14:textId="556956FD" w:rsidR="0081556C" w:rsidRDefault="0081556C" w:rsidP="0081556C">
      <w:pPr>
        <w:spacing w:after="0" w:line="240" w:lineRule="auto"/>
        <w:jc w:val="both"/>
      </w:pPr>
      <w:r>
        <w:t xml:space="preserve">La Corte dei conti, Sezione Giurisdizionale per la Regione Basilicata, definitivamente pronunciando sui ricorsi riuniti iscritti ai nn.8430/C e 8442/C del registro di Segreteria proposti da D.P. nei confronti dell’INPS G.D.P. sede di Rona e Potenza: </w:t>
      </w:r>
    </w:p>
    <w:p w14:paraId="66BD2263" w14:textId="53BDE4D4" w:rsidR="0081556C" w:rsidRDefault="0081556C" w:rsidP="0081556C">
      <w:pPr>
        <w:spacing w:after="0" w:line="240" w:lineRule="auto"/>
        <w:jc w:val="both"/>
      </w:pPr>
      <w:r>
        <w:t>a) rigetta le eccezioni di “improponibilità per carenza di prova dell’esperimento</w:t>
      </w:r>
      <w:r w:rsidR="00C501E0">
        <w:t xml:space="preserve"> </w:t>
      </w:r>
      <w:r>
        <w:t xml:space="preserve">dell’iter amministrativo previsto dagli artt. 443 c.p.c. e 46 della l. n.88/89 sì come formulate dall’INPS; </w:t>
      </w:r>
    </w:p>
    <w:p w14:paraId="00DD0BE8" w14:textId="6A20412D" w:rsidR="0081556C" w:rsidRDefault="0081556C" w:rsidP="0081556C">
      <w:pPr>
        <w:spacing w:after="0" w:line="240" w:lineRule="auto"/>
        <w:jc w:val="both"/>
      </w:pPr>
      <w:r>
        <w:t>b) rigetta il ricorso</w:t>
      </w:r>
      <w:proofErr w:type="gramStart"/>
      <w:r>
        <w:t>;,</w:t>
      </w:r>
      <w:proofErr w:type="gramEnd"/>
      <w:r>
        <w:t xml:space="preserve">  </w:t>
      </w:r>
      <w:r w:rsidR="00EB169B">
        <w:t xml:space="preserve"> </w:t>
      </w:r>
    </w:p>
    <w:p w14:paraId="1A03EA8F" w14:textId="2C88E51D" w:rsidR="0081556C" w:rsidRDefault="0081556C" w:rsidP="0081556C">
      <w:pPr>
        <w:spacing w:after="0" w:line="240" w:lineRule="auto"/>
        <w:jc w:val="both"/>
      </w:pPr>
      <w:r>
        <w:t>c) compensa le spese ad eccezione di quelle correlate alla disposta C.T.U. che restano a</w:t>
      </w:r>
      <w:r w:rsidR="00C501E0">
        <w:t xml:space="preserve"> </w:t>
      </w:r>
      <w:r>
        <w:t xml:space="preserve">carico della parte soccombente. </w:t>
      </w:r>
    </w:p>
    <w:p w14:paraId="6FCA8C6C" w14:textId="1ACA5FB5" w:rsidR="0081556C" w:rsidRDefault="0081556C" w:rsidP="0081556C">
      <w:pPr>
        <w:spacing w:after="0" w:line="240" w:lineRule="auto"/>
        <w:jc w:val="both"/>
      </w:pPr>
      <w:r>
        <w:t xml:space="preserve">Così deciso in Potenza nella Camera di Consiglio successiva all’udienza del 10 settembre 2019 </w:t>
      </w:r>
    </w:p>
    <w:p w14:paraId="32F30E7B" w14:textId="44C1D6FE" w:rsidR="0081556C" w:rsidRDefault="0081556C" w:rsidP="0081556C">
      <w:pPr>
        <w:spacing w:after="0" w:line="240" w:lineRule="auto"/>
        <w:jc w:val="both"/>
      </w:pPr>
      <w:r>
        <w:t>Si dà atto, inoltre, dell’avvenuta lettura delle ragioni di fatto e di diritto, secondo l’art.</w:t>
      </w:r>
      <w:r w:rsidR="00C501E0">
        <w:t xml:space="preserve"> </w:t>
      </w:r>
      <w:r>
        <w:t xml:space="preserve">167 </w:t>
      </w:r>
      <w:proofErr w:type="spellStart"/>
      <w:r>
        <w:t>D.lgs</w:t>
      </w:r>
      <w:proofErr w:type="spellEnd"/>
      <w:r>
        <w:t xml:space="preserve"> n.174 del 2016 e l’art. 429 c.p.c., in forma equipollente, attraverso il deposito della sentenza nello stesso giorno dell’udienza.        </w:t>
      </w:r>
    </w:p>
    <w:p w14:paraId="26B5D12D" w14:textId="561E8493" w:rsidR="00266726" w:rsidRDefault="0081556C" w:rsidP="0081556C">
      <w:pPr>
        <w:spacing w:after="0" w:line="240" w:lineRule="auto"/>
        <w:jc w:val="both"/>
      </w:pPr>
      <w:r>
        <w:t xml:space="preserve">                                                                                                </w:t>
      </w:r>
    </w:p>
    <w:sectPr w:rsidR="0026672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Tahoma"/>
    <w:charset w:val="00"/>
    <w:family w:val="swiss"/>
    <w:pitch w:val="variable"/>
    <w:sig w:usb0="E0002AFF" w:usb1="C000247B" w:usb2="00000009" w:usb3="00000000" w:csb0="000001FF" w:csb1="00000000"/>
  </w:font>
  <w:font w:name="游明朝">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6726"/>
    <w:rsid w:val="00020E2E"/>
    <w:rsid w:val="00266726"/>
    <w:rsid w:val="00483E4A"/>
    <w:rsid w:val="00501BA2"/>
    <w:rsid w:val="005932CE"/>
    <w:rsid w:val="0081556C"/>
    <w:rsid w:val="00901435"/>
    <w:rsid w:val="00917125"/>
    <w:rsid w:val="00AD4D6C"/>
    <w:rsid w:val="00B804DE"/>
    <w:rsid w:val="00C501E0"/>
    <w:rsid w:val="00C572F3"/>
    <w:rsid w:val="00C73BE6"/>
    <w:rsid w:val="00D97919"/>
    <w:rsid w:val="00E32AAA"/>
    <w:rsid w:val="00EB169B"/>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7754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4316859">
      <w:bodyDiv w:val="1"/>
      <w:marLeft w:val="0"/>
      <w:marRight w:val="0"/>
      <w:marTop w:val="0"/>
      <w:marBottom w:val="0"/>
      <w:divBdr>
        <w:top w:val="none" w:sz="0" w:space="0" w:color="auto"/>
        <w:left w:val="none" w:sz="0" w:space="0" w:color="auto"/>
        <w:bottom w:val="none" w:sz="0" w:space="0" w:color="auto"/>
        <w:right w:val="none" w:sz="0" w:space="0" w:color="auto"/>
      </w:divBdr>
      <w:divsChild>
        <w:div w:id="1582444026">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3931</Words>
  <Characters>22413</Characters>
  <Application>Microsoft Macintosh Word</Application>
  <DocSecurity>0</DocSecurity>
  <Lines>186</Lines>
  <Paragraphs>52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Mimmo PC</dc:creator>
  <cp:keywords/>
  <dc:description/>
  <cp:lastModifiedBy>Comandante Capuano</cp:lastModifiedBy>
  <cp:revision>2</cp:revision>
  <dcterms:created xsi:type="dcterms:W3CDTF">2019-11-10T17:30:00Z</dcterms:created>
  <dcterms:modified xsi:type="dcterms:W3CDTF">2019-11-10T17:30:00Z</dcterms:modified>
</cp:coreProperties>
</file>