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928" w:rsidRDefault="000D43B8" w:rsidP="001D4FA3">
      <w:r>
        <w:t xml:space="preserve"> </w:t>
      </w:r>
      <w:bookmarkStart w:id="0" w:name="_GoBack"/>
      <w:bookmarkEnd w:id="0"/>
    </w:p>
    <w:p w:rsidR="00510928" w:rsidRDefault="00510928" w:rsidP="001D4FA3"/>
    <w:p w:rsidR="00510928" w:rsidRPr="0012458B" w:rsidRDefault="00510928" w:rsidP="004D1D84">
      <w:pPr>
        <w:jc w:val="both"/>
        <w:rPr>
          <w:b/>
          <w:sz w:val="24"/>
          <w:szCs w:val="24"/>
        </w:rPr>
      </w:pPr>
      <w:r w:rsidRPr="0012458B">
        <w:rPr>
          <w:b/>
          <w:sz w:val="24"/>
          <w:szCs w:val="24"/>
        </w:rPr>
        <w:t>Corte di Cassazione, IV sezione Penale - sentenza n. 12409 del 20 marzo 2019</w:t>
      </w:r>
    </w:p>
    <w:p w:rsidR="00510928" w:rsidRPr="004D1D84" w:rsidRDefault="00510928" w:rsidP="004D1D84">
      <w:pPr>
        <w:jc w:val="both"/>
        <w:rPr>
          <w:sz w:val="24"/>
          <w:szCs w:val="24"/>
        </w:rPr>
      </w:pPr>
      <w:r w:rsidRPr="004D1D84">
        <w:rPr>
          <w:sz w:val="24"/>
          <w:szCs w:val="24"/>
        </w:rPr>
        <w:t>RITENUTO IN FATTO</w:t>
      </w:r>
    </w:p>
    <w:p w:rsidR="000871A2" w:rsidRPr="004D1D84" w:rsidRDefault="00E21484" w:rsidP="004D1D84">
      <w:pPr>
        <w:jc w:val="both"/>
        <w:rPr>
          <w:sz w:val="24"/>
          <w:szCs w:val="24"/>
        </w:rPr>
      </w:pPr>
      <w:r w:rsidRPr="004D1D84">
        <w:rPr>
          <w:sz w:val="24"/>
          <w:szCs w:val="24"/>
        </w:rPr>
        <w:t>1.</w:t>
      </w:r>
      <w:r w:rsidR="00510928" w:rsidRPr="004D1D84">
        <w:rPr>
          <w:sz w:val="24"/>
          <w:szCs w:val="24"/>
        </w:rPr>
        <w:t>M.D., ha proposto ricorso per cassazione, a</w:t>
      </w:r>
      <w:r w:rsidRPr="004D1D84">
        <w:rPr>
          <w:sz w:val="24"/>
          <w:szCs w:val="24"/>
        </w:rPr>
        <w:t xml:space="preserve"> </w:t>
      </w:r>
      <w:r w:rsidR="00510928" w:rsidRPr="004D1D84">
        <w:rPr>
          <w:sz w:val="24"/>
          <w:szCs w:val="24"/>
        </w:rPr>
        <w:t>mezzo del difensore di fiducia</w:t>
      </w:r>
      <w:r w:rsidRPr="004D1D84">
        <w:rPr>
          <w:sz w:val="24"/>
          <w:szCs w:val="24"/>
        </w:rPr>
        <w:t xml:space="preserve"> avv. Edoardo Morette, avverso la sentenza indicata in epigrafe</w:t>
      </w:r>
      <w:r w:rsidR="004D2F2E" w:rsidRPr="004D1D84">
        <w:rPr>
          <w:sz w:val="24"/>
          <w:szCs w:val="24"/>
        </w:rPr>
        <w:t xml:space="preserve"> </w:t>
      </w:r>
      <w:r w:rsidRPr="004D1D84">
        <w:rPr>
          <w:sz w:val="24"/>
          <w:szCs w:val="24"/>
        </w:rPr>
        <w:t>con la quale</w:t>
      </w:r>
      <w:r w:rsidR="004D2F2E" w:rsidRPr="004D1D84">
        <w:rPr>
          <w:sz w:val="24"/>
          <w:szCs w:val="24"/>
        </w:rPr>
        <w:t xml:space="preserve"> </w:t>
      </w:r>
      <w:r w:rsidRPr="004D1D84">
        <w:rPr>
          <w:sz w:val="24"/>
          <w:szCs w:val="24"/>
        </w:rPr>
        <w:t xml:space="preserve">il Tribunale di Sassari l’ha condannata </w:t>
      </w:r>
      <w:r w:rsidR="004D2F2E" w:rsidRPr="004D1D84">
        <w:rPr>
          <w:sz w:val="24"/>
          <w:szCs w:val="24"/>
        </w:rPr>
        <w:t>a</w:t>
      </w:r>
      <w:r w:rsidRPr="004D1D84">
        <w:rPr>
          <w:sz w:val="24"/>
          <w:szCs w:val="24"/>
        </w:rPr>
        <w:t>lla pen</w:t>
      </w:r>
      <w:r w:rsidR="004D2F2E" w:rsidRPr="004D1D84">
        <w:rPr>
          <w:sz w:val="24"/>
          <w:szCs w:val="24"/>
        </w:rPr>
        <w:t>a</w:t>
      </w:r>
      <w:r w:rsidRPr="004D1D84">
        <w:rPr>
          <w:sz w:val="24"/>
          <w:szCs w:val="24"/>
        </w:rPr>
        <w:t xml:space="preserve"> ritenuta equa per il reato di cui all’art. 187, co. 1, 1-bis e 1.quater Cod. </w:t>
      </w:r>
      <w:proofErr w:type="spellStart"/>
      <w:r w:rsidRPr="004D1D84">
        <w:rPr>
          <w:sz w:val="24"/>
          <w:szCs w:val="24"/>
        </w:rPr>
        <w:t>str</w:t>
      </w:r>
      <w:proofErr w:type="spellEnd"/>
      <w:r w:rsidRPr="004D1D84">
        <w:rPr>
          <w:sz w:val="24"/>
          <w:szCs w:val="24"/>
        </w:rPr>
        <w:t xml:space="preserve">. </w:t>
      </w:r>
      <w:r w:rsidR="004D2F2E" w:rsidRPr="004D1D84">
        <w:rPr>
          <w:sz w:val="24"/>
          <w:szCs w:val="24"/>
        </w:rPr>
        <w:t>e</w:t>
      </w:r>
      <w:r w:rsidRPr="004D1D84">
        <w:rPr>
          <w:sz w:val="24"/>
          <w:szCs w:val="24"/>
        </w:rPr>
        <w:t xml:space="preserve"> per il reato</w:t>
      </w:r>
      <w:r w:rsidR="004D2F2E" w:rsidRPr="004D1D84">
        <w:rPr>
          <w:sz w:val="24"/>
          <w:szCs w:val="24"/>
        </w:rPr>
        <w:t xml:space="preserve"> </w:t>
      </w:r>
      <w:r w:rsidRPr="004D1D84">
        <w:rPr>
          <w:sz w:val="24"/>
          <w:szCs w:val="24"/>
        </w:rPr>
        <w:t>di cui all’art. 186, comma 2 lett. c), co. 2-bis e co. 2-sxies</w:t>
      </w:r>
      <w:r w:rsidR="004D2F2E" w:rsidRPr="004D1D84">
        <w:rPr>
          <w:sz w:val="24"/>
          <w:szCs w:val="24"/>
        </w:rPr>
        <w:t xml:space="preserve"> </w:t>
      </w:r>
      <w:proofErr w:type="gramStart"/>
      <w:r w:rsidRPr="004D1D84">
        <w:rPr>
          <w:sz w:val="24"/>
          <w:szCs w:val="24"/>
        </w:rPr>
        <w:t>Cod..</w:t>
      </w:r>
      <w:proofErr w:type="gramEnd"/>
      <w:r w:rsidRPr="004D1D84">
        <w:rPr>
          <w:sz w:val="24"/>
          <w:szCs w:val="24"/>
        </w:rPr>
        <w:t xml:space="preserve"> </w:t>
      </w:r>
      <w:proofErr w:type="spellStart"/>
      <w:r w:rsidRPr="004D1D84">
        <w:rPr>
          <w:sz w:val="24"/>
          <w:szCs w:val="24"/>
        </w:rPr>
        <w:t>str</w:t>
      </w:r>
      <w:proofErr w:type="spellEnd"/>
      <w:r w:rsidRPr="004D1D84">
        <w:rPr>
          <w:sz w:val="24"/>
          <w:szCs w:val="24"/>
        </w:rPr>
        <w:t xml:space="preserve">. </w:t>
      </w:r>
      <w:r w:rsidR="004D2F2E" w:rsidRPr="004D1D84">
        <w:rPr>
          <w:sz w:val="24"/>
          <w:szCs w:val="24"/>
        </w:rPr>
        <w:t>l</w:t>
      </w:r>
      <w:r w:rsidRPr="004D1D84">
        <w:rPr>
          <w:sz w:val="24"/>
          <w:szCs w:val="24"/>
        </w:rPr>
        <w:t xml:space="preserve">amentando la violazione dell’art. 125 cod. </w:t>
      </w:r>
      <w:proofErr w:type="spellStart"/>
      <w:r w:rsidRPr="004D1D84">
        <w:rPr>
          <w:sz w:val="24"/>
          <w:szCs w:val="24"/>
        </w:rPr>
        <w:t>pen</w:t>
      </w:r>
      <w:proofErr w:type="spellEnd"/>
      <w:r w:rsidRPr="004D1D84">
        <w:rPr>
          <w:sz w:val="24"/>
          <w:szCs w:val="24"/>
        </w:rPr>
        <w:t>. Per essere la pronuncia del tutto sfornita di motivazione quanto alla ritenuta responsabilità per il reato di cui a</w:t>
      </w:r>
      <w:r w:rsidR="004D2F2E" w:rsidRPr="004D1D84">
        <w:rPr>
          <w:sz w:val="24"/>
          <w:szCs w:val="24"/>
        </w:rPr>
        <w:t>l</w:t>
      </w:r>
      <w:r w:rsidRPr="004D1D84">
        <w:rPr>
          <w:sz w:val="24"/>
          <w:szCs w:val="24"/>
        </w:rPr>
        <w:t>l’art. 187, come sopra specificato, e l</w:t>
      </w:r>
      <w:r w:rsidR="004D2F2E" w:rsidRPr="004D1D84">
        <w:rPr>
          <w:sz w:val="24"/>
          <w:szCs w:val="24"/>
        </w:rPr>
        <w:t>a</w:t>
      </w:r>
      <w:r w:rsidRPr="004D1D84">
        <w:rPr>
          <w:sz w:val="24"/>
          <w:szCs w:val="24"/>
        </w:rPr>
        <w:t xml:space="preserve"> violazione di tale ultima disposizione per essere stato ritenuto integrato il reato della mera guida di veicolo da parte</w:t>
      </w:r>
      <w:r w:rsidR="004D2F2E" w:rsidRPr="004D1D84">
        <w:rPr>
          <w:sz w:val="24"/>
          <w:szCs w:val="24"/>
        </w:rPr>
        <w:t xml:space="preserve"> </w:t>
      </w:r>
      <w:r w:rsidRPr="004D1D84">
        <w:rPr>
          <w:sz w:val="24"/>
          <w:szCs w:val="24"/>
        </w:rPr>
        <w:t>di soggetto che in precedenza abbia assunto sostanze stupefacenti, senza che rilevi la guida in st</w:t>
      </w:r>
      <w:r w:rsidR="004D2F2E" w:rsidRPr="004D1D84">
        <w:rPr>
          <w:sz w:val="24"/>
          <w:szCs w:val="24"/>
        </w:rPr>
        <w:t>a</w:t>
      </w:r>
      <w:r w:rsidRPr="004D1D84">
        <w:rPr>
          <w:sz w:val="24"/>
          <w:szCs w:val="24"/>
        </w:rPr>
        <w:t>to di alterazione psico-fisica</w:t>
      </w:r>
      <w:r w:rsidR="000871A2" w:rsidRPr="004D1D84">
        <w:rPr>
          <w:sz w:val="24"/>
          <w:szCs w:val="24"/>
        </w:rPr>
        <w:t xml:space="preserve"> </w:t>
      </w:r>
    </w:p>
    <w:p w:rsidR="00510928" w:rsidRPr="004D1D84" w:rsidRDefault="000871A2" w:rsidP="0012458B">
      <w:pPr>
        <w:rPr>
          <w:sz w:val="24"/>
          <w:szCs w:val="24"/>
        </w:rPr>
      </w:pPr>
      <w:r w:rsidRPr="004D1D84">
        <w:rPr>
          <w:sz w:val="24"/>
          <w:szCs w:val="24"/>
        </w:rPr>
        <w:t>CONSIDERAZIONI IN DIRITTO</w:t>
      </w:r>
    </w:p>
    <w:p w:rsidR="000871A2" w:rsidRPr="004D1D84" w:rsidRDefault="000871A2" w:rsidP="004D1D84">
      <w:pPr>
        <w:jc w:val="both"/>
        <w:rPr>
          <w:sz w:val="24"/>
          <w:szCs w:val="24"/>
        </w:rPr>
      </w:pPr>
      <w:r w:rsidRPr="004D1D84">
        <w:rPr>
          <w:sz w:val="24"/>
          <w:szCs w:val="24"/>
        </w:rPr>
        <w:t>2.Il ricorso è fondato.</w:t>
      </w:r>
    </w:p>
    <w:p w:rsidR="000871A2" w:rsidRPr="004D1D84" w:rsidRDefault="000871A2" w:rsidP="004D1D84">
      <w:pPr>
        <w:jc w:val="both"/>
        <w:rPr>
          <w:sz w:val="24"/>
          <w:szCs w:val="24"/>
        </w:rPr>
      </w:pPr>
      <w:r w:rsidRPr="004D1D84">
        <w:rPr>
          <w:sz w:val="24"/>
          <w:szCs w:val="24"/>
        </w:rPr>
        <w:t xml:space="preserve">2.1.Con </w:t>
      </w:r>
      <w:r w:rsidR="00DE66AA" w:rsidRPr="004D1D84">
        <w:rPr>
          <w:sz w:val="24"/>
          <w:szCs w:val="24"/>
        </w:rPr>
        <w:t xml:space="preserve">il </w:t>
      </w:r>
      <w:proofErr w:type="gramStart"/>
      <w:r w:rsidR="00DE66AA" w:rsidRPr="004D1D84">
        <w:rPr>
          <w:sz w:val="24"/>
          <w:szCs w:val="24"/>
        </w:rPr>
        <w:t xml:space="preserve">primo  </w:t>
      </w:r>
      <w:r w:rsidR="004D2F2E" w:rsidRPr="004D1D84">
        <w:rPr>
          <w:sz w:val="24"/>
          <w:szCs w:val="24"/>
        </w:rPr>
        <w:t>m</w:t>
      </w:r>
      <w:r w:rsidR="00DE66AA" w:rsidRPr="004D1D84">
        <w:rPr>
          <w:sz w:val="24"/>
          <w:szCs w:val="24"/>
        </w:rPr>
        <w:t>otivo</w:t>
      </w:r>
      <w:proofErr w:type="gramEnd"/>
      <w:r w:rsidR="00DE66AA" w:rsidRPr="004D1D84">
        <w:rPr>
          <w:sz w:val="24"/>
          <w:szCs w:val="24"/>
        </w:rPr>
        <w:t xml:space="preserve"> la ricorrente ha</w:t>
      </w:r>
      <w:r w:rsidR="004D2F2E" w:rsidRPr="004D1D84">
        <w:rPr>
          <w:sz w:val="24"/>
          <w:szCs w:val="24"/>
        </w:rPr>
        <w:t xml:space="preserve"> </w:t>
      </w:r>
      <w:r w:rsidR="00DE66AA" w:rsidRPr="004D1D84">
        <w:rPr>
          <w:sz w:val="24"/>
          <w:szCs w:val="24"/>
        </w:rPr>
        <w:t xml:space="preserve">lamentato la carenza totale di motivazioni; il vizio ricorre, poiché la Corte di Appello ha omesso qualsivoglia argomentazione in ordine alla </w:t>
      </w:r>
      <w:proofErr w:type="spellStart"/>
      <w:r w:rsidR="00DE66AA" w:rsidRPr="004D1D84">
        <w:rPr>
          <w:sz w:val="24"/>
          <w:szCs w:val="24"/>
        </w:rPr>
        <w:t>sussumibilità</w:t>
      </w:r>
      <w:proofErr w:type="spellEnd"/>
      <w:r w:rsidR="00DE66AA" w:rsidRPr="004D1D84">
        <w:rPr>
          <w:sz w:val="24"/>
          <w:szCs w:val="24"/>
        </w:rPr>
        <w:t xml:space="preserve"> dei fatti descritti nella fattispecie astratta di cui all’art. 187, co. 1 Cod. </w:t>
      </w:r>
      <w:proofErr w:type="spellStart"/>
      <w:r w:rsidR="00DE66AA" w:rsidRPr="004D1D84">
        <w:rPr>
          <w:sz w:val="24"/>
          <w:szCs w:val="24"/>
        </w:rPr>
        <w:t>str</w:t>
      </w:r>
      <w:proofErr w:type="spellEnd"/>
      <w:r w:rsidR="00DE66AA" w:rsidRPr="004D1D84">
        <w:rPr>
          <w:sz w:val="24"/>
          <w:szCs w:val="24"/>
        </w:rPr>
        <w:t>.</w:t>
      </w:r>
    </w:p>
    <w:p w:rsidR="008D637C" w:rsidRPr="004D1D84" w:rsidRDefault="00DE66AA" w:rsidP="004D1D84">
      <w:pPr>
        <w:jc w:val="both"/>
        <w:rPr>
          <w:sz w:val="24"/>
          <w:szCs w:val="24"/>
        </w:rPr>
      </w:pPr>
      <w:r w:rsidRPr="004D1D84">
        <w:rPr>
          <w:sz w:val="24"/>
          <w:szCs w:val="24"/>
        </w:rPr>
        <w:t>La costante giurisprudenza di legittimità insegna che ai fini della configurabilità del reato di cui all’art. 187, co. 1 cod. strada, non è sufficiente che l’agente si sia posto alla guida del veicolo subito dopo aver as</w:t>
      </w:r>
      <w:r w:rsidR="004D2F2E" w:rsidRPr="004D1D84">
        <w:rPr>
          <w:sz w:val="24"/>
          <w:szCs w:val="24"/>
        </w:rPr>
        <w:t>s</w:t>
      </w:r>
      <w:r w:rsidRPr="004D1D84">
        <w:rPr>
          <w:sz w:val="24"/>
          <w:szCs w:val="24"/>
        </w:rPr>
        <w:t>unto</w:t>
      </w:r>
      <w:r w:rsidR="004D2F2E" w:rsidRPr="004D1D84">
        <w:rPr>
          <w:sz w:val="24"/>
          <w:szCs w:val="24"/>
        </w:rPr>
        <w:t xml:space="preserve"> </w:t>
      </w:r>
      <w:r w:rsidRPr="004D1D84">
        <w:rPr>
          <w:sz w:val="24"/>
          <w:szCs w:val="24"/>
        </w:rPr>
        <w:t xml:space="preserve">droghe ma è necessario che egli abbia guidato in stato di alterazione causato da tale assunzione (ex </w:t>
      </w:r>
      <w:proofErr w:type="spellStart"/>
      <w:r w:rsidRPr="004D1D84">
        <w:rPr>
          <w:sz w:val="24"/>
          <w:szCs w:val="24"/>
        </w:rPr>
        <w:t>multis</w:t>
      </w:r>
      <w:proofErr w:type="spellEnd"/>
      <w:r w:rsidRPr="004D1D84">
        <w:rPr>
          <w:sz w:val="24"/>
          <w:szCs w:val="24"/>
        </w:rPr>
        <w:t xml:space="preserve">, Sez. 4, n. 39160 del 15/05/2013 – </w:t>
      </w:r>
      <w:proofErr w:type="spellStart"/>
      <w:r w:rsidRPr="004D1D84">
        <w:rPr>
          <w:sz w:val="24"/>
          <w:szCs w:val="24"/>
        </w:rPr>
        <w:t>dep</w:t>
      </w:r>
      <w:proofErr w:type="spellEnd"/>
      <w:r w:rsidRPr="004D1D84">
        <w:rPr>
          <w:sz w:val="24"/>
          <w:szCs w:val="24"/>
        </w:rPr>
        <w:t>. 23/09/2013. P</w:t>
      </w:r>
      <w:r w:rsidR="008D637C" w:rsidRPr="004D1D84">
        <w:rPr>
          <w:sz w:val="24"/>
          <w:szCs w:val="24"/>
        </w:rPr>
        <w:t>.</w:t>
      </w:r>
      <w:r w:rsidRPr="004D1D84">
        <w:rPr>
          <w:sz w:val="24"/>
          <w:szCs w:val="24"/>
        </w:rPr>
        <w:t>G.</w:t>
      </w:r>
      <w:r w:rsidR="008D637C" w:rsidRPr="004D1D84">
        <w:rPr>
          <w:sz w:val="24"/>
          <w:szCs w:val="24"/>
        </w:rPr>
        <w:t xml:space="preserve"> in </w:t>
      </w:r>
      <w:proofErr w:type="spellStart"/>
      <w:r w:rsidR="008D637C" w:rsidRPr="004D1D84">
        <w:rPr>
          <w:sz w:val="24"/>
          <w:szCs w:val="24"/>
        </w:rPr>
        <w:t>proc</w:t>
      </w:r>
      <w:proofErr w:type="spellEnd"/>
      <w:r w:rsidR="008D637C" w:rsidRPr="004D1D84">
        <w:rPr>
          <w:sz w:val="24"/>
          <w:szCs w:val="24"/>
        </w:rPr>
        <w:t xml:space="preserve">. Braccini. </w:t>
      </w:r>
      <w:proofErr w:type="spellStart"/>
      <w:r w:rsidR="008D637C" w:rsidRPr="004D1D84">
        <w:rPr>
          <w:sz w:val="24"/>
          <w:szCs w:val="24"/>
        </w:rPr>
        <w:t>Riv</w:t>
      </w:r>
      <w:proofErr w:type="spellEnd"/>
      <w:r w:rsidR="008D637C" w:rsidRPr="004D1D84">
        <w:rPr>
          <w:sz w:val="24"/>
          <w:szCs w:val="24"/>
        </w:rPr>
        <w:t>. 256830). Lo stato di alterazione del conducente può essere dimostr</w:t>
      </w:r>
      <w:r w:rsidR="004D2F2E" w:rsidRPr="004D1D84">
        <w:rPr>
          <w:sz w:val="24"/>
          <w:szCs w:val="24"/>
        </w:rPr>
        <w:t>a</w:t>
      </w:r>
      <w:r w:rsidR="008D637C" w:rsidRPr="004D1D84">
        <w:rPr>
          <w:sz w:val="24"/>
          <w:szCs w:val="24"/>
        </w:rPr>
        <w:t>to attraverso gli</w:t>
      </w:r>
      <w:r w:rsidR="004D2F2E" w:rsidRPr="004D1D84">
        <w:rPr>
          <w:sz w:val="24"/>
          <w:szCs w:val="24"/>
        </w:rPr>
        <w:t xml:space="preserve"> </w:t>
      </w:r>
      <w:r w:rsidR="008D637C" w:rsidRPr="004D1D84">
        <w:rPr>
          <w:sz w:val="24"/>
          <w:szCs w:val="24"/>
        </w:rPr>
        <w:t>accertamenti biologici in</w:t>
      </w:r>
      <w:r w:rsidR="004D2F2E" w:rsidRPr="004D1D84">
        <w:rPr>
          <w:sz w:val="24"/>
          <w:szCs w:val="24"/>
        </w:rPr>
        <w:t xml:space="preserve"> a</w:t>
      </w:r>
      <w:r w:rsidR="008D637C" w:rsidRPr="004D1D84">
        <w:rPr>
          <w:sz w:val="24"/>
          <w:szCs w:val="24"/>
        </w:rPr>
        <w:t>ssociazioni ai dati sintomatici rilevati al momento del fatto, senza che sia necessario espletare una analisi su c</w:t>
      </w:r>
      <w:r w:rsidR="004D2F2E" w:rsidRPr="004D1D84">
        <w:rPr>
          <w:sz w:val="24"/>
          <w:szCs w:val="24"/>
        </w:rPr>
        <w:t>am</w:t>
      </w:r>
      <w:r w:rsidR="008D637C" w:rsidRPr="004D1D84">
        <w:rPr>
          <w:sz w:val="24"/>
          <w:szCs w:val="24"/>
        </w:rPr>
        <w:t>pioni di diversi liquidi fisiologici</w:t>
      </w:r>
      <w:r w:rsidR="004D2F2E" w:rsidRPr="004D1D84">
        <w:rPr>
          <w:sz w:val="24"/>
          <w:szCs w:val="24"/>
        </w:rPr>
        <w:t xml:space="preserve"> </w:t>
      </w:r>
      <w:r w:rsidR="008D637C" w:rsidRPr="004D1D84">
        <w:rPr>
          <w:sz w:val="24"/>
          <w:szCs w:val="24"/>
        </w:rPr>
        <w:t xml:space="preserve">(Sez. 4, n. 6995 del 09/01/20123 – </w:t>
      </w:r>
      <w:proofErr w:type="spellStart"/>
      <w:r w:rsidR="008D637C" w:rsidRPr="004D1D84">
        <w:rPr>
          <w:sz w:val="24"/>
          <w:szCs w:val="24"/>
        </w:rPr>
        <w:t>dep</w:t>
      </w:r>
      <w:proofErr w:type="spellEnd"/>
      <w:r w:rsidR="008D637C" w:rsidRPr="004D1D84">
        <w:rPr>
          <w:sz w:val="24"/>
          <w:szCs w:val="24"/>
        </w:rPr>
        <w:t xml:space="preserve">. 12/02/2013, </w:t>
      </w:r>
      <w:proofErr w:type="spellStart"/>
      <w:r w:rsidR="008D637C" w:rsidRPr="004D1D84">
        <w:rPr>
          <w:sz w:val="24"/>
          <w:szCs w:val="24"/>
        </w:rPr>
        <w:t>Notarianni</w:t>
      </w:r>
      <w:proofErr w:type="spellEnd"/>
      <w:r w:rsidR="008D637C" w:rsidRPr="004D1D84">
        <w:rPr>
          <w:sz w:val="24"/>
          <w:szCs w:val="24"/>
        </w:rPr>
        <w:t xml:space="preserve">, </w:t>
      </w:r>
      <w:proofErr w:type="spellStart"/>
      <w:r w:rsidR="008D637C" w:rsidRPr="004D1D84">
        <w:rPr>
          <w:sz w:val="24"/>
          <w:szCs w:val="24"/>
        </w:rPr>
        <w:t>Riv</w:t>
      </w:r>
      <w:proofErr w:type="spellEnd"/>
      <w:r w:rsidR="008D637C" w:rsidRPr="004D1D84">
        <w:rPr>
          <w:sz w:val="24"/>
          <w:szCs w:val="24"/>
        </w:rPr>
        <w:t>. 254402). Del pari, tale stato non deve essere necessariamente accertato attraverso l’espletamento di una specifica analisi medica, ben potendo il giudice desumerla dagli accertamenti biologici dimostrativi dell’avvenuta precedente assunzione dello stupefacente, unitam</w:t>
      </w:r>
      <w:r w:rsidR="004D2F2E" w:rsidRPr="004D1D84">
        <w:rPr>
          <w:sz w:val="24"/>
          <w:szCs w:val="24"/>
        </w:rPr>
        <w:t>e</w:t>
      </w:r>
      <w:r w:rsidR="008D637C" w:rsidRPr="004D1D84">
        <w:rPr>
          <w:sz w:val="24"/>
          <w:szCs w:val="24"/>
        </w:rPr>
        <w:t xml:space="preserve">nte all’apprezzamento delle disposizioni raccolte e del contesto in cui il fatto si è verificato (Sez. 4, n. 43486 del 13/06/2017 – </w:t>
      </w:r>
      <w:proofErr w:type="spellStart"/>
      <w:r w:rsidR="008D637C" w:rsidRPr="004D1D84">
        <w:rPr>
          <w:sz w:val="24"/>
          <w:szCs w:val="24"/>
        </w:rPr>
        <w:t>dep</w:t>
      </w:r>
      <w:proofErr w:type="spellEnd"/>
      <w:r w:rsidR="008D637C" w:rsidRPr="004D1D84">
        <w:rPr>
          <w:sz w:val="24"/>
          <w:szCs w:val="24"/>
        </w:rPr>
        <w:t xml:space="preserve">. 21/09/2017, </w:t>
      </w:r>
      <w:r w:rsidR="009211A5" w:rsidRPr="004D1D84">
        <w:rPr>
          <w:sz w:val="24"/>
          <w:szCs w:val="24"/>
        </w:rPr>
        <w:t>Gi</w:t>
      </w:r>
      <w:r w:rsidR="008D637C" w:rsidRPr="004D1D84">
        <w:rPr>
          <w:sz w:val="24"/>
          <w:szCs w:val="24"/>
        </w:rPr>
        <w:t xml:space="preserve">annetto, </w:t>
      </w:r>
      <w:proofErr w:type="spellStart"/>
      <w:r w:rsidR="008D637C" w:rsidRPr="004D1D84">
        <w:rPr>
          <w:sz w:val="24"/>
          <w:szCs w:val="24"/>
        </w:rPr>
        <w:t>Riv</w:t>
      </w:r>
      <w:proofErr w:type="spellEnd"/>
      <w:r w:rsidR="008D637C" w:rsidRPr="004D1D84">
        <w:rPr>
          <w:sz w:val="24"/>
          <w:szCs w:val="24"/>
        </w:rPr>
        <w:t>. 270929).</w:t>
      </w:r>
    </w:p>
    <w:p w:rsidR="00F862F5" w:rsidRPr="004D1D84" w:rsidRDefault="008D637C" w:rsidP="004D1D84">
      <w:pPr>
        <w:jc w:val="both"/>
        <w:rPr>
          <w:sz w:val="24"/>
          <w:szCs w:val="24"/>
        </w:rPr>
      </w:pPr>
      <w:r w:rsidRPr="004D1D84">
        <w:rPr>
          <w:sz w:val="24"/>
          <w:szCs w:val="24"/>
        </w:rPr>
        <w:t>2.2. Va pertanto ribadito che il r</w:t>
      </w:r>
      <w:r w:rsidR="009211A5" w:rsidRPr="004D1D84">
        <w:rPr>
          <w:sz w:val="24"/>
          <w:szCs w:val="24"/>
        </w:rPr>
        <w:t>e</w:t>
      </w:r>
      <w:r w:rsidRPr="004D1D84">
        <w:rPr>
          <w:sz w:val="24"/>
          <w:szCs w:val="24"/>
        </w:rPr>
        <w:t>ato in parola non è integrato dalla mera condotta di guida di colui che in precedenza abbia assunto sostanza stupefac</w:t>
      </w:r>
      <w:r w:rsidR="009211A5" w:rsidRPr="004D1D84">
        <w:rPr>
          <w:sz w:val="24"/>
          <w:szCs w:val="24"/>
        </w:rPr>
        <w:t>e</w:t>
      </w:r>
      <w:r w:rsidRPr="004D1D84">
        <w:rPr>
          <w:sz w:val="24"/>
          <w:szCs w:val="24"/>
        </w:rPr>
        <w:t>nte,</w:t>
      </w:r>
      <w:r w:rsidR="009211A5" w:rsidRPr="004D1D84">
        <w:rPr>
          <w:sz w:val="24"/>
          <w:szCs w:val="24"/>
        </w:rPr>
        <w:t xml:space="preserve"> </w:t>
      </w:r>
      <w:r w:rsidRPr="004D1D84">
        <w:rPr>
          <w:sz w:val="24"/>
          <w:szCs w:val="24"/>
        </w:rPr>
        <w:t>risultan</w:t>
      </w:r>
      <w:r w:rsidR="009211A5" w:rsidRPr="004D1D84">
        <w:rPr>
          <w:sz w:val="24"/>
          <w:szCs w:val="24"/>
        </w:rPr>
        <w:t>d</w:t>
      </w:r>
      <w:r w:rsidRPr="004D1D84">
        <w:rPr>
          <w:sz w:val="24"/>
          <w:szCs w:val="24"/>
        </w:rPr>
        <w:t>o piuttosto cost</w:t>
      </w:r>
      <w:r w:rsidR="009211A5" w:rsidRPr="004D1D84">
        <w:rPr>
          <w:sz w:val="24"/>
          <w:szCs w:val="24"/>
        </w:rPr>
        <w:t>i</w:t>
      </w:r>
      <w:r w:rsidRPr="004D1D84">
        <w:rPr>
          <w:sz w:val="24"/>
          <w:szCs w:val="24"/>
        </w:rPr>
        <w:t>tuito dalla guida in s</w:t>
      </w:r>
      <w:r w:rsidR="009211A5" w:rsidRPr="004D1D84">
        <w:rPr>
          <w:sz w:val="24"/>
          <w:szCs w:val="24"/>
        </w:rPr>
        <w:t>t</w:t>
      </w:r>
      <w:r w:rsidRPr="004D1D84">
        <w:rPr>
          <w:sz w:val="24"/>
          <w:szCs w:val="24"/>
        </w:rPr>
        <w:t>ato di alterazione psico-fisica derivante dall’assunzione di simili sostanze. Ciò richiede non soltanto l’accertam</w:t>
      </w:r>
      <w:r w:rsidR="009211A5" w:rsidRPr="004D1D84">
        <w:rPr>
          <w:sz w:val="24"/>
          <w:szCs w:val="24"/>
        </w:rPr>
        <w:t>e</w:t>
      </w:r>
      <w:r w:rsidRPr="004D1D84">
        <w:rPr>
          <w:sz w:val="24"/>
          <w:szCs w:val="24"/>
        </w:rPr>
        <w:t xml:space="preserve">nto del dato storico dell’avvenuto uso di esse ma anche quello </w:t>
      </w:r>
      <w:r w:rsidR="00F862F5" w:rsidRPr="004D1D84">
        <w:rPr>
          <w:sz w:val="24"/>
          <w:szCs w:val="24"/>
        </w:rPr>
        <w:t>dell’influenza sulle condizioni psico-fisiche dell’assuntore duran</w:t>
      </w:r>
      <w:r w:rsidR="009211A5" w:rsidRPr="004D1D84">
        <w:rPr>
          <w:sz w:val="24"/>
          <w:szCs w:val="24"/>
        </w:rPr>
        <w:t>t</w:t>
      </w:r>
      <w:r w:rsidR="00F862F5" w:rsidRPr="004D1D84">
        <w:rPr>
          <w:sz w:val="24"/>
          <w:szCs w:val="24"/>
        </w:rPr>
        <w:t>e il tempo della guida del veicolo.</w:t>
      </w:r>
    </w:p>
    <w:p w:rsidR="004D2F2E" w:rsidRPr="004D1D84" w:rsidRDefault="00F862F5" w:rsidP="004D1D84">
      <w:pPr>
        <w:jc w:val="both"/>
        <w:rPr>
          <w:sz w:val="24"/>
          <w:szCs w:val="24"/>
        </w:rPr>
      </w:pPr>
      <w:r w:rsidRPr="004D1D84">
        <w:rPr>
          <w:sz w:val="24"/>
          <w:szCs w:val="24"/>
        </w:rPr>
        <w:lastRenderedPageBreak/>
        <w:t>2.3. Nel caso che occupa il giudice di merito ha totalmente omesso di argomentare al riguardo</w:t>
      </w:r>
      <w:r w:rsidR="009211A5" w:rsidRPr="004D1D84">
        <w:rPr>
          <w:sz w:val="24"/>
          <w:szCs w:val="24"/>
        </w:rPr>
        <w:t xml:space="preserve"> </w:t>
      </w:r>
      <w:r w:rsidRPr="004D1D84">
        <w:rPr>
          <w:sz w:val="24"/>
          <w:szCs w:val="24"/>
        </w:rPr>
        <w:t xml:space="preserve">di questo secondo essenziale </w:t>
      </w:r>
      <w:r w:rsidR="00D812BC" w:rsidRPr="004D1D84">
        <w:rPr>
          <w:sz w:val="24"/>
          <w:szCs w:val="24"/>
        </w:rPr>
        <w:t>elemento della fattispecie riferita, avendo in realtà omesso in radice di rendere</w:t>
      </w:r>
      <w:r w:rsidR="009211A5" w:rsidRPr="004D1D84">
        <w:rPr>
          <w:sz w:val="24"/>
          <w:szCs w:val="24"/>
        </w:rPr>
        <w:t xml:space="preserve"> </w:t>
      </w:r>
      <w:r w:rsidR="00D812BC" w:rsidRPr="004D1D84">
        <w:rPr>
          <w:sz w:val="24"/>
          <w:szCs w:val="24"/>
        </w:rPr>
        <w:t>motivazione circa la relazione ravvisata tra i dati di fatto così come esposti e la previsione legale. Del tutto assente, quindi, l’esplicitazione del per</w:t>
      </w:r>
      <w:r w:rsidR="009211A5" w:rsidRPr="004D1D84">
        <w:rPr>
          <w:sz w:val="24"/>
          <w:szCs w:val="24"/>
        </w:rPr>
        <w:t>c</w:t>
      </w:r>
      <w:r w:rsidR="00D812BC" w:rsidRPr="004D1D84">
        <w:rPr>
          <w:sz w:val="24"/>
          <w:szCs w:val="24"/>
        </w:rPr>
        <w:t>orso logico-giuridico che è a monte d</w:t>
      </w:r>
      <w:r w:rsidR="009211A5" w:rsidRPr="004D1D84">
        <w:rPr>
          <w:sz w:val="24"/>
          <w:szCs w:val="24"/>
        </w:rPr>
        <w:t>e</w:t>
      </w:r>
      <w:r w:rsidR="00D812BC" w:rsidRPr="004D1D84">
        <w:rPr>
          <w:sz w:val="24"/>
          <w:szCs w:val="24"/>
        </w:rPr>
        <w:t xml:space="preserve">lla pronuncia di condanna. E se la presentazione delle circostanze rilevanti (presenza di </w:t>
      </w:r>
      <w:proofErr w:type="spellStart"/>
      <w:proofErr w:type="gramStart"/>
      <w:r w:rsidR="00D812BC" w:rsidRPr="004D1D84">
        <w:rPr>
          <w:sz w:val="24"/>
          <w:szCs w:val="24"/>
        </w:rPr>
        <w:t>cannab</w:t>
      </w:r>
      <w:r w:rsidR="009211A5" w:rsidRPr="004D1D84">
        <w:rPr>
          <w:sz w:val="24"/>
          <w:szCs w:val="24"/>
        </w:rPr>
        <w:t>inoidi</w:t>
      </w:r>
      <w:proofErr w:type="spellEnd"/>
      <w:r w:rsidR="009211A5" w:rsidRPr="004D1D84">
        <w:rPr>
          <w:sz w:val="24"/>
          <w:szCs w:val="24"/>
        </w:rPr>
        <w:t xml:space="preserve"> </w:t>
      </w:r>
      <w:r w:rsidR="00D812BC" w:rsidRPr="004D1D84">
        <w:rPr>
          <w:sz w:val="24"/>
          <w:szCs w:val="24"/>
        </w:rPr>
        <w:t xml:space="preserve"> nel</w:t>
      </w:r>
      <w:proofErr w:type="gramEnd"/>
      <w:r w:rsidR="00D812BC" w:rsidRPr="004D1D84">
        <w:rPr>
          <w:sz w:val="24"/>
          <w:szCs w:val="24"/>
        </w:rPr>
        <w:t xml:space="preserve"> sangue, coinvolgimento in un incidente stradale senza interessamento di altri veicoli, condizioni di conducente di tale veicolo) può valere per significatività </w:t>
      </w:r>
      <w:r w:rsidR="004D2F2E" w:rsidRPr="004D1D84">
        <w:rPr>
          <w:sz w:val="24"/>
          <w:szCs w:val="24"/>
        </w:rPr>
        <w:t>di esse, quale implicita esplicazione del giudizio di ricorrenza di alcuni elementi di fattispecie, altr</w:t>
      </w:r>
      <w:r w:rsidR="009211A5" w:rsidRPr="004D1D84">
        <w:rPr>
          <w:sz w:val="24"/>
          <w:szCs w:val="24"/>
        </w:rPr>
        <w:t>e</w:t>
      </w:r>
      <w:r w:rsidR="004D2F2E" w:rsidRPr="004D1D84">
        <w:rPr>
          <w:sz w:val="24"/>
          <w:szCs w:val="24"/>
        </w:rPr>
        <w:t>ttanto non può dirsi per l’esistenza di alterazione psico-fisica durante le fasi della guida del veicolo.</w:t>
      </w:r>
    </w:p>
    <w:p w:rsidR="004D2F2E" w:rsidRPr="004D1D84" w:rsidRDefault="004D2F2E" w:rsidP="004D1D84">
      <w:pPr>
        <w:jc w:val="both"/>
        <w:rPr>
          <w:sz w:val="24"/>
          <w:szCs w:val="24"/>
        </w:rPr>
      </w:pPr>
      <w:r w:rsidRPr="004D1D84">
        <w:rPr>
          <w:sz w:val="24"/>
          <w:szCs w:val="24"/>
        </w:rPr>
        <w:t xml:space="preserve">4. La sentenza impugnata va pertanto annullata limitatamente alle statuizioni attinenti </w:t>
      </w:r>
      <w:r w:rsidR="009211A5" w:rsidRPr="004D1D84">
        <w:rPr>
          <w:sz w:val="24"/>
          <w:szCs w:val="24"/>
        </w:rPr>
        <w:t>i</w:t>
      </w:r>
      <w:r w:rsidRPr="004D1D84">
        <w:rPr>
          <w:sz w:val="24"/>
          <w:szCs w:val="24"/>
        </w:rPr>
        <w:t xml:space="preserve">l capo A) della rubrica, con rinvio alla Corte di Appello di Cagliari, sezione distaccata Tribunale di Sassari per nuovo giudizio. </w:t>
      </w:r>
    </w:p>
    <w:p w:rsidR="00DE66AA" w:rsidRPr="004D1D84" w:rsidRDefault="004D2F2E" w:rsidP="0012458B">
      <w:pPr>
        <w:rPr>
          <w:sz w:val="24"/>
          <w:szCs w:val="24"/>
        </w:rPr>
      </w:pPr>
      <w:r w:rsidRPr="004D1D84">
        <w:rPr>
          <w:sz w:val="24"/>
          <w:szCs w:val="24"/>
        </w:rPr>
        <w:t>P.Q.M.</w:t>
      </w:r>
    </w:p>
    <w:p w:rsidR="004D2F2E" w:rsidRPr="004D1D84" w:rsidRDefault="004D2F2E" w:rsidP="004D1D84">
      <w:pPr>
        <w:jc w:val="both"/>
        <w:rPr>
          <w:sz w:val="24"/>
          <w:szCs w:val="24"/>
        </w:rPr>
      </w:pPr>
      <w:r w:rsidRPr="004D1D84">
        <w:rPr>
          <w:sz w:val="24"/>
          <w:szCs w:val="24"/>
        </w:rPr>
        <w:t>Annulla la sent</w:t>
      </w:r>
      <w:r w:rsidR="009211A5" w:rsidRPr="004D1D84">
        <w:rPr>
          <w:sz w:val="24"/>
          <w:szCs w:val="24"/>
        </w:rPr>
        <w:t>e</w:t>
      </w:r>
      <w:r w:rsidRPr="004D1D84">
        <w:rPr>
          <w:sz w:val="24"/>
          <w:szCs w:val="24"/>
        </w:rPr>
        <w:t>nza impugnata, limitatamente al capo A</w:t>
      </w:r>
      <w:r w:rsidR="009211A5" w:rsidRPr="004D1D84">
        <w:rPr>
          <w:sz w:val="24"/>
          <w:szCs w:val="24"/>
        </w:rPr>
        <w:t xml:space="preserve"> </w:t>
      </w:r>
      <w:r w:rsidRPr="004D1D84">
        <w:rPr>
          <w:sz w:val="24"/>
          <w:szCs w:val="24"/>
        </w:rPr>
        <w:t>(art. 187, comma 1,</w:t>
      </w:r>
      <w:r w:rsidR="009211A5" w:rsidRPr="004D1D84">
        <w:rPr>
          <w:sz w:val="24"/>
          <w:szCs w:val="24"/>
        </w:rPr>
        <w:t xml:space="preserve"> </w:t>
      </w:r>
      <w:r w:rsidRPr="004D1D84">
        <w:rPr>
          <w:sz w:val="24"/>
          <w:szCs w:val="24"/>
        </w:rPr>
        <w:t xml:space="preserve">1-bis e 1-quater </w:t>
      </w:r>
      <w:proofErr w:type="spellStart"/>
      <w:r w:rsidRPr="004D1D84">
        <w:rPr>
          <w:sz w:val="24"/>
          <w:szCs w:val="24"/>
        </w:rPr>
        <w:t>CdS</w:t>
      </w:r>
      <w:proofErr w:type="spellEnd"/>
      <w:r w:rsidRPr="004D1D84">
        <w:rPr>
          <w:sz w:val="24"/>
          <w:szCs w:val="24"/>
        </w:rPr>
        <w:t xml:space="preserve"> e rinvia, per nuovo giudizio all</w:t>
      </w:r>
      <w:r w:rsidR="009211A5" w:rsidRPr="004D1D84">
        <w:rPr>
          <w:sz w:val="24"/>
          <w:szCs w:val="24"/>
        </w:rPr>
        <w:t>a</w:t>
      </w:r>
      <w:r w:rsidRPr="004D1D84">
        <w:rPr>
          <w:sz w:val="24"/>
          <w:szCs w:val="24"/>
        </w:rPr>
        <w:t xml:space="preserve"> C</w:t>
      </w:r>
      <w:r w:rsidR="009211A5" w:rsidRPr="004D1D84">
        <w:rPr>
          <w:sz w:val="24"/>
          <w:szCs w:val="24"/>
        </w:rPr>
        <w:t>o</w:t>
      </w:r>
      <w:r w:rsidRPr="004D1D84">
        <w:rPr>
          <w:sz w:val="24"/>
          <w:szCs w:val="24"/>
        </w:rPr>
        <w:t>rte di app</w:t>
      </w:r>
      <w:r w:rsidR="009211A5" w:rsidRPr="004D1D84">
        <w:rPr>
          <w:sz w:val="24"/>
          <w:szCs w:val="24"/>
        </w:rPr>
        <w:t>e</w:t>
      </w:r>
      <w:r w:rsidRPr="004D1D84">
        <w:rPr>
          <w:sz w:val="24"/>
          <w:szCs w:val="24"/>
        </w:rPr>
        <w:t>llo di Cagliari, sezione distaccata di Sassari</w:t>
      </w:r>
      <w:r w:rsidR="009211A5" w:rsidRPr="004D1D84">
        <w:rPr>
          <w:sz w:val="24"/>
          <w:szCs w:val="24"/>
        </w:rPr>
        <w:t>.</w:t>
      </w:r>
      <w:r w:rsidRPr="004D1D84">
        <w:rPr>
          <w:sz w:val="24"/>
          <w:szCs w:val="24"/>
        </w:rPr>
        <w:t xml:space="preserve"> </w:t>
      </w:r>
    </w:p>
    <w:sectPr w:rsidR="004D2F2E" w:rsidRPr="004D1D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81578"/>
    <w:multiLevelType w:val="hybridMultilevel"/>
    <w:tmpl w:val="787E1A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A3"/>
    <w:rsid w:val="000871A2"/>
    <w:rsid w:val="000D43B8"/>
    <w:rsid w:val="0012458B"/>
    <w:rsid w:val="001D4FA3"/>
    <w:rsid w:val="003D7702"/>
    <w:rsid w:val="00444893"/>
    <w:rsid w:val="004647A7"/>
    <w:rsid w:val="004D1D84"/>
    <w:rsid w:val="004D2F2E"/>
    <w:rsid w:val="00510928"/>
    <w:rsid w:val="007A4B39"/>
    <w:rsid w:val="008D637C"/>
    <w:rsid w:val="009211A5"/>
    <w:rsid w:val="00B70768"/>
    <w:rsid w:val="00D812BC"/>
    <w:rsid w:val="00DE66AA"/>
    <w:rsid w:val="00E21484"/>
    <w:rsid w:val="00F862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02B02-33B6-4583-9588-A4D56165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B707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B7076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0768"/>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70768"/>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B70768"/>
    <w:rPr>
      <w:b/>
      <w:bCs/>
    </w:rPr>
  </w:style>
  <w:style w:type="paragraph" w:styleId="NormaleWeb">
    <w:name w:val="Normal (Web)"/>
    <w:basedOn w:val="Normale"/>
    <w:uiPriority w:val="99"/>
    <w:semiHidden/>
    <w:unhideWhenUsed/>
    <w:rsid w:val="00B7076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70768"/>
    <w:rPr>
      <w:color w:val="0000FF"/>
      <w:u w:val="single"/>
    </w:rPr>
  </w:style>
  <w:style w:type="paragraph" w:styleId="Testofumetto">
    <w:name w:val="Balloon Text"/>
    <w:basedOn w:val="Normale"/>
    <w:link w:val="TestofumettoCarattere"/>
    <w:uiPriority w:val="99"/>
    <w:semiHidden/>
    <w:unhideWhenUsed/>
    <w:rsid w:val="00B707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0768"/>
    <w:rPr>
      <w:rFonts w:ascii="Tahoma" w:hAnsi="Tahoma" w:cs="Tahoma"/>
      <w:sz w:val="16"/>
      <w:szCs w:val="16"/>
    </w:rPr>
  </w:style>
  <w:style w:type="paragraph" w:styleId="Paragrafoelenco">
    <w:name w:val="List Paragraph"/>
    <w:basedOn w:val="Normale"/>
    <w:uiPriority w:val="34"/>
    <w:qFormat/>
    <w:rsid w:val="00510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01024">
      <w:bodyDiv w:val="1"/>
      <w:marLeft w:val="0"/>
      <w:marRight w:val="0"/>
      <w:marTop w:val="0"/>
      <w:marBottom w:val="0"/>
      <w:divBdr>
        <w:top w:val="none" w:sz="0" w:space="0" w:color="auto"/>
        <w:left w:val="none" w:sz="0" w:space="0" w:color="auto"/>
        <w:bottom w:val="none" w:sz="0" w:space="0" w:color="auto"/>
        <w:right w:val="none" w:sz="0" w:space="0" w:color="auto"/>
      </w:divBdr>
      <w:divsChild>
        <w:div w:id="200632048">
          <w:marLeft w:val="0"/>
          <w:marRight w:val="0"/>
          <w:marTop w:val="0"/>
          <w:marBottom w:val="0"/>
          <w:divBdr>
            <w:top w:val="none" w:sz="0" w:space="0" w:color="auto"/>
            <w:left w:val="none" w:sz="0" w:space="0" w:color="auto"/>
            <w:bottom w:val="none" w:sz="0" w:space="0" w:color="auto"/>
            <w:right w:val="none" w:sz="0" w:space="0" w:color="auto"/>
          </w:divBdr>
        </w:div>
        <w:div w:id="1056127376">
          <w:marLeft w:val="120"/>
          <w:marRight w:val="0"/>
          <w:marTop w:val="0"/>
          <w:marBottom w:val="0"/>
          <w:divBdr>
            <w:top w:val="none" w:sz="0" w:space="0" w:color="auto"/>
            <w:left w:val="none" w:sz="0" w:space="0" w:color="auto"/>
            <w:bottom w:val="none" w:sz="0" w:space="0" w:color="auto"/>
            <w:right w:val="none" w:sz="0" w:space="0" w:color="auto"/>
          </w:divBdr>
        </w:div>
        <w:div w:id="1929927388">
          <w:marLeft w:val="0"/>
          <w:marRight w:val="0"/>
          <w:marTop w:val="0"/>
          <w:marBottom w:val="0"/>
          <w:divBdr>
            <w:top w:val="none" w:sz="0" w:space="0" w:color="auto"/>
            <w:left w:val="none" w:sz="0" w:space="0" w:color="auto"/>
            <w:bottom w:val="none" w:sz="0" w:space="0" w:color="auto"/>
            <w:right w:val="none" w:sz="0" w:space="0" w:color="auto"/>
          </w:divBdr>
        </w:div>
      </w:divsChild>
    </w:div>
    <w:div w:id="1172643477">
      <w:bodyDiv w:val="1"/>
      <w:marLeft w:val="0"/>
      <w:marRight w:val="0"/>
      <w:marTop w:val="0"/>
      <w:marBottom w:val="0"/>
      <w:divBdr>
        <w:top w:val="none" w:sz="0" w:space="0" w:color="auto"/>
        <w:left w:val="none" w:sz="0" w:space="0" w:color="auto"/>
        <w:bottom w:val="none" w:sz="0" w:space="0" w:color="auto"/>
        <w:right w:val="none" w:sz="0" w:space="0" w:color="auto"/>
      </w:divBdr>
    </w:div>
    <w:div w:id="1447850916">
      <w:bodyDiv w:val="1"/>
      <w:marLeft w:val="0"/>
      <w:marRight w:val="0"/>
      <w:marTop w:val="0"/>
      <w:marBottom w:val="0"/>
      <w:divBdr>
        <w:top w:val="none" w:sz="0" w:space="0" w:color="auto"/>
        <w:left w:val="none" w:sz="0" w:space="0" w:color="auto"/>
        <w:bottom w:val="none" w:sz="0" w:space="0" w:color="auto"/>
        <w:right w:val="none" w:sz="0" w:space="0" w:color="auto"/>
      </w:divBdr>
      <w:divsChild>
        <w:div w:id="876742017">
          <w:marLeft w:val="0"/>
          <w:marRight w:val="0"/>
          <w:marTop w:val="0"/>
          <w:marBottom w:val="0"/>
          <w:divBdr>
            <w:top w:val="none" w:sz="0" w:space="0" w:color="auto"/>
            <w:left w:val="none" w:sz="0" w:space="0" w:color="auto"/>
            <w:bottom w:val="none" w:sz="0" w:space="0" w:color="auto"/>
            <w:right w:val="none" w:sz="0" w:space="0" w:color="auto"/>
          </w:divBdr>
        </w:div>
        <w:div w:id="696080758">
          <w:marLeft w:val="120"/>
          <w:marRight w:val="0"/>
          <w:marTop w:val="0"/>
          <w:marBottom w:val="0"/>
          <w:divBdr>
            <w:top w:val="none" w:sz="0" w:space="0" w:color="auto"/>
            <w:left w:val="none" w:sz="0" w:space="0" w:color="auto"/>
            <w:bottom w:val="none" w:sz="0" w:space="0" w:color="auto"/>
            <w:right w:val="none" w:sz="0" w:space="0" w:color="auto"/>
          </w:divBdr>
        </w:div>
        <w:div w:id="79672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CAPUANO GIUSEPPE</cp:lastModifiedBy>
  <cp:revision>2</cp:revision>
  <dcterms:created xsi:type="dcterms:W3CDTF">2019-05-20T17:02:00Z</dcterms:created>
  <dcterms:modified xsi:type="dcterms:W3CDTF">2019-05-20T17:02:00Z</dcterms:modified>
</cp:coreProperties>
</file>